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76" w:lineRule="auto"/>
        <w:jc w:val="center"/>
        <w:rPr>
          <w:b w:val="1"/>
          <w:color w:val="cc2788"/>
          <w:sz w:val="28"/>
          <w:szCs w:val="28"/>
        </w:rPr>
      </w:pPr>
      <w:r w:rsidDel="00000000" w:rsidR="00000000" w:rsidRPr="00000000">
        <w:rPr>
          <w:b w:val="1"/>
          <w:color w:val="cc2788"/>
          <w:sz w:val="28"/>
          <w:szCs w:val="28"/>
          <w:rtl w:val="0"/>
        </w:rPr>
        <w:t xml:space="preserve">„Wizz Air“ įtvirtina pasaulinės lyderės poziciją tvarumo srityje: antrus metus iš eilės pelno CAPA apdovanojimą</w:t>
      </w:r>
    </w:p>
    <w:p w:rsidR="00000000" w:rsidDel="00000000" w:rsidP="00000000" w:rsidRDefault="00000000" w:rsidRPr="00000000" w14:paraId="00000002">
      <w:pPr>
        <w:spacing w:after="0" w:lineRule="auto"/>
        <w:jc w:val="both"/>
        <w:rPr>
          <w:b w:val="1"/>
        </w:rPr>
      </w:pP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b w:val="1"/>
          <w:color w:val="c40080"/>
          <w:rtl w:val="0"/>
        </w:rPr>
        <w:t xml:space="preserve">Vilnius, 2023 m. lapkričio 3 d.:</w:t>
      </w:r>
      <w:r w:rsidDel="00000000" w:rsidR="00000000" w:rsidRPr="00000000">
        <w:rPr>
          <w:rtl w:val="0"/>
        </w:rPr>
        <w:t xml:space="preserve"> „Wizz Air“, sparčiausiai auganti Europoje oro linijų bendrovė, Kvala Lumpūre vykusiame CAPA Azijos aviacijos centro (angl. </w:t>
      </w:r>
      <w:r w:rsidDel="00000000" w:rsidR="00000000" w:rsidRPr="00000000">
        <w:rPr>
          <w:i w:val="1"/>
          <w:rtl w:val="0"/>
        </w:rPr>
        <w:t xml:space="preserve">Centre of Aviation,</w:t>
      </w:r>
      <w:r w:rsidDel="00000000" w:rsidR="00000000" w:rsidRPr="00000000">
        <w:rPr>
          <w:rtl w:val="0"/>
        </w:rPr>
        <w:t xml:space="preserve"> CAPA) viršūnių susitikime antrus metus iš eilės pelnė metų tvariausios oro linijų grupės apdovanojimą </w:t>
      </w:r>
      <w:r w:rsidDel="00000000" w:rsidR="00000000" w:rsidRPr="00000000">
        <w:rPr>
          <w:rtl w:val="0"/>
        </w:rPr>
        <w:t xml:space="preserve">(angl. </w:t>
      </w:r>
      <w:r w:rsidDel="00000000" w:rsidR="00000000" w:rsidRPr="00000000">
        <w:rPr>
          <w:i w:val="1"/>
          <w:rtl w:val="0"/>
        </w:rPr>
        <w:t xml:space="preserve">Global Environmental Sustainability Airline Group of the Year</w:t>
      </w:r>
      <w:r w:rsidDel="00000000" w:rsidR="00000000" w:rsidRPr="00000000">
        <w:rPr>
          <w:rtl w:val="0"/>
        </w:rPr>
        <w:t xml:space="preserve">)</w:t>
      </w:r>
      <w:r w:rsidDel="00000000" w:rsidR="00000000" w:rsidRPr="00000000">
        <w:rPr>
          <w:rtl w:val="0"/>
        </w:rPr>
        <w:t xml:space="preserve">.</w:t>
      </w:r>
    </w:p>
    <w:p w:rsidR="00000000" w:rsidDel="00000000" w:rsidP="00000000" w:rsidRDefault="00000000" w:rsidRPr="00000000" w14:paraId="00000004">
      <w:pPr>
        <w:shd w:fill="ffffff" w:val="clear"/>
        <w:spacing w:after="0" w:before="240" w:line="240" w:lineRule="auto"/>
        <w:rPr/>
      </w:pPr>
      <w:r w:rsidDel="00000000" w:rsidR="00000000" w:rsidRPr="00000000">
        <w:rPr>
          <w:rtl w:val="0"/>
        </w:rPr>
        <w:t xml:space="preserve">CAPA aplinkos tvarumo apdovanojimai pagerbia oro linijų bendroves, oro uostus ir tiekėjus, kurie klimato kaitai skiria svarbiausią dėmesį savo veikloje. Apdovanojimus nepriklausomai tiria CAPA analitikai ir anglies dioksido mažinimo </w:t>
      </w:r>
      <w:r w:rsidDel="00000000" w:rsidR="00000000" w:rsidRPr="00000000">
        <w:rPr>
          <w:rtl w:val="0"/>
        </w:rPr>
        <w:t xml:space="preserve">strategai</w:t>
      </w:r>
      <w:r w:rsidDel="00000000" w:rsidR="00000000" w:rsidRPr="00000000">
        <w:rPr>
          <w:rtl w:val="0"/>
        </w:rPr>
        <w:t xml:space="preserve">, „Envest Global“. CAPA, priklausanti „Aviation Week“ tinklui, yra vienas patikimiausių pasaulyje aviacijos ir kelionių pramonės rinkos informacijos šaltinių.</w:t>
      </w:r>
    </w:p>
    <w:p w:rsidR="00000000" w:rsidDel="00000000" w:rsidP="00000000" w:rsidRDefault="00000000" w:rsidRPr="00000000" w14:paraId="00000005">
      <w:pPr>
        <w:spacing w:after="0" w:lineRule="auto"/>
        <w:rPr/>
      </w:pP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t xml:space="preserve">„Wizz Air“ buvo įvertinta CAPA už nekintamą poziciją tvarumo atžvilgiu. Ši Europos itin pigių skrydžių bendrovė turi vieną jauniausių orlaivių parkų pasaulyje (v</w:t>
      </w:r>
      <w:r w:rsidDel="00000000" w:rsidR="00000000" w:rsidRPr="00000000">
        <w:rPr>
          <w:rtl w:val="0"/>
        </w:rPr>
        <w:t xml:space="preserve">idutinis „Wizz Air“ orlaivių parko amžius – 4,2 metų)</w:t>
      </w:r>
      <w:r w:rsidDel="00000000" w:rsidR="00000000" w:rsidRPr="00000000">
        <w:rPr>
          <w:rtl w:val="0"/>
        </w:rPr>
        <w:t xml:space="preserve">, pasižymintį mažiausiu anglies dioksido išmetimo intensyvumu tarp konkuruojančių oro linijų bendrovių. 2023 finansiniais metais „Wizz Air“ išmetamo anglies dioksido kiekio intensyvumas siekė 53,8 g vienam keleiviui vienam kilometrui, ir tai yra 11 proc. mažiau nei praėjusiais finansiniais metais</w:t>
      </w:r>
      <w:r w:rsidDel="00000000" w:rsidR="00000000" w:rsidRPr="00000000">
        <w:rPr>
          <w:rtl w:val="0"/>
        </w:rPr>
        <w:t xml:space="preserve">. Kad tai pasiektų, oro linijų bendrovė daug investavo į orlaivių parką ir senesnius orlaivius pakeitė naujausių technologijų „Airbus A321neo“ orlaiviais, kurie užtikrina 20 proc. mažesnį išmetamo CO2 kiekį ir 50 proc. mažesnį triukšmo ir azoto oksidų kiekį, p</w:t>
      </w:r>
      <w:r w:rsidDel="00000000" w:rsidR="00000000" w:rsidRPr="00000000">
        <w:rPr>
          <w:rtl w:val="0"/>
        </w:rPr>
        <w:t xml:space="preserve">alyginti su ankstesnės kartos „A320ceo“ šeimos orlaiviais.</w:t>
      </w: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t xml:space="preserve">„Wizz Air“ taip pat parengė aiškią ir įgyvendinamą tvariųjų aviacinių degalų (SAF) strategiją. Ji apima tiekimo susitarimus ir partnerystes su tiekėjais, įskaitant „Mabanaft“, „Neste“, OMV ir „Cepsa“. Norėdama dar labiau palaikyti SAF vystymą, oro linijų bendrovė įgyvendino pirmąją savo nuosavo kapitalo investiciją </w:t>
      </w:r>
      <w:r w:rsidDel="00000000" w:rsidR="00000000" w:rsidRPr="00000000">
        <w:rPr>
          <w:rFonts w:ascii="Arial" w:cs="Arial" w:eastAsia="Arial" w:hAnsi="Arial"/>
          <w:rtl w:val="0"/>
        </w:rPr>
        <w:t xml:space="preserve">– </w:t>
      </w:r>
      <w:r w:rsidDel="00000000" w:rsidR="00000000" w:rsidRPr="00000000">
        <w:rPr>
          <w:rtl w:val="0"/>
        </w:rPr>
        <w:t xml:space="preserve">5 mln. svarų sterlingų </w:t>
      </w:r>
      <w:r w:rsidDel="00000000" w:rsidR="00000000" w:rsidRPr="00000000">
        <w:rPr>
          <w:rFonts w:ascii="Arial" w:cs="Arial" w:eastAsia="Arial" w:hAnsi="Arial"/>
          <w:rtl w:val="0"/>
        </w:rPr>
        <w:t xml:space="preserve">–</w:t>
      </w:r>
      <w:r w:rsidDel="00000000" w:rsidR="00000000" w:rsidRPr="00000000">
        <w:rPr>
          <w:rtl w:val="0"/>
        </w:rPr>
        <w:t xml:space="preserve"> į Jungtinės Karalystės biokuro bendrovę „Firefuly Green Fuels“ ir kaip „Indigo Partners“ dalis dalyvavo 50 mln. JAV dolerių investicijoje į JAV SAF startuolį „CleanJoule“. 2023 m. gegužę „Wizz Air“ taip pat tapo pirmąja oro linijų bendrove Vengrijoje, komerciškai išbandžiusia SAF tiekimą Budapešto oro uoste ir atlikusia penkis skrydžius iš Budapešto su 35 proc. SAF mišiniu. </w:t>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tl w:val="0"/>
        </w:rPr>
        <w:t xml:space="preserve">„Man didelė garbė antrus metus iš eilės gauti CAPA aplinkos tvarumo apdovanojimą. Tai yra „Wizz Air“ komandos sunkaus darbo ir atsidavimo įrodymas, taip pat mūsų įsipareigojimo dar 25 proc. sumažinti CO2 intensyvumą iki 2030 m. Mūsų itin mažų sąnaudų modelis yra tvarus dėl savo veikimo principo: mes efektyviai naudojame naujausių technologijų orlaivius, su mažiausia emisija vienam keleivio kilometrui pramonėje. Taip pat daug investavome į SAF, užtikrindami apimtį būsimiems 2025 m. Europos </w:t>
      </w:r>
      <w:r w:rsidDel="00000000" w:rsidR="00000000" w:rsidRPr="00000000">
        <w:rPr>
          <w:rtl w:val="0"/>
        </w:rPr>
        <w:t xml:space="preserve">įpareigojimams</w:t>
      </w:r>
      <w:r w:rsidDel="00000000" w:rsidR="00000000" w:rsidRPr="00000000">
        <w:rPr>
          <w:rtl w:val="0"/>
        </w:rPr>
        <w:t xml:space="preserve"> ir padėdami diegti naujas technologijas. Didžiuojamės, </w:t>
      </w:r>
      <w:r w:rsidDel="00000000" w:rsidR="00000000" w:rsidRPr="00000000">
        <w:rPr>
          <w:rtl w:val="0"/>
        </w:rPr>
        <w:t xml:space="preserve">kad</w:t>
      </w:r>
      <w:r w:rsidDel="00000000" w:rsidR="00000000" w:rsidRPr="00000000">
        <w:rPr>
          <w:rtl w:val="0"/>
        </w:rPr>
        <w:t xml:space="preserve"> lyderiaujame siekdami tvaresnių kelionių lėktuvais ir nustatome pramonės standartus“, – sakė </w:t>
      </w:r>
      <w:r w:rsidDel="00000000" w:rsidR="00000000" w:rsidRPr="00000000">
        <w:rPr>
          <w:rtl w:val="0"/>
        </w:rPr>
        <w:t xml:space="preserve">„Wizz Air“</w:t>
      </w:r>
      <w:r w:rsidDel="00000000" w:rsidR="00000000" w:rsidRPr="00000000">
        <w:rPr>
          <w:color w:val="2b2b2b"/>
          <w:rtl w:val="0"/>
        </w:rPr>
        <w:t xml:space="preserve"> vadovas </w:t>
      </w:r>
      <w:r w:rsidDel="00000000" w:rsidR="00000000" w:rsidRPr="00000000">
        <w:rPr>
          <w:rtl w:val="0"/>
        </w:rPr>
        <w:t xml:space="preserve">Józsefas</w:t>
      </w:r>
      <w:r w:rsidDel="00000000" w:rsidR="00000000" w:rsidRPr="00000000">
        <w:rPr>
          <w:rtl w:val="0"/>
        </w:rPr>
        <w:t xml:space="preserve"> </w:t>
      </w:r>
      <w:r w:rsidDel="00000000" w:rsidR="00000000" w:rsidRPr="00000000">
        <w:rPr>
          <w:rtl w:val="0"/>
        </w:rPr>
        <w:t xml:space="preserve">Váradis</w:t>
      </w:r>
      <w:r w:rsidDel="00000000" w:rsidR="00000000" w:rsidRPr="00000000">
        <w:rPr>
          <w:rtl w:val="0"/>
        </w:rPr>
        <w:t xml:space="preserve">.</w:t>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tl w:val="0"/>
        </w:rPr>
        <w:t xml:space="preserve">„Antrus metus iš eilės „Wizz Air“ pelnė CAPA </w:t>
      </w:r>
      <w:r w:rsidDel="00000000" w:rsidR="00000000" w:rsidRPr="00000000">
        <w:rPr>
          <w:rtl w:val="0"/>
        </w:rPr>
        <w:t xml:space="preserve">metų tvariausios oro linijų grupės</w:t>
      </w:r>
      <w:r w:rsidDel="00000000" w:rsidR="00000000" w:rsidRPr="00000000">
        <w:rPr>
          <w:rtl w:val="0"/>
        </w:rPr>
        <w:t xml:space="preserve"> apdovanojimą (angl. </w:t>
      </w:r>
      <w:r w:rsidDel="00000000" w:rsidR="00000000" w:rsidRPr="00000000">
        <w:rPr>
          <w:rtl w:val="0"/>
        </w:rPr>
        <w:t xml:space="preserve"> </w:t>
      </w:r>
      <w:r w:rsidDel="00000000" w:rsidR="00000000" w:rsidRPr="00000000">
        <w:rPr>
          <w:i w:val="1"/>
          <w:rtl w:val="0"/>
        </w:rPr>
        <w:t xml:space="preserve">Global Environmental Sustainability Airline / Airline Group of the Year</w:t>
      </w:r>
      <w:r w:rsidDel="00000000" w:rsidR="00000000" w:rsidRPr="00000000">
        <w:rPr>
          <w:rtl w:val="0"/>
        </w:rPr>
        <w:t xml:space="preserve">). Aukščiausią vietą lyginamosios analizės ataskaitoje „Wizz Air“ užėmė dėl neprilygstamos tvarumo strategijos, kuri lėmė, kad oro linijų bendrovė savo tinkle įdiegė jauną, efektyviai degalus naudojantį ir didelės talpos orlaivių parką, investavo į SAF mokslinius tyrimus ir naudojimą bei nuolatinius darbuotojų mokymus.</w:t>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tl w:val="0"/>
        </w:rPr>
        <w:t xml:space="preserve">Po COVID-19 pandemijos į itin mažas kainas orientuota „Wizz Air“ tapo viena akivaizdžių lyderių Europoje. Nors kelionių skaičius Europoje apskritai tebėra mažesnis nei prieš </w:t>
      </w:r>
      <w:r w:rsidDel="00000000" w:rsidR="00000000" w:rsidRPr="00000000">
        <w:rPr>
          <w:rtl w:val="0"/>
        </w:rPr>
        <w:t xml:space="preserve">pandemiją</w:t>
      </w:r>
      <w:r w:rsidDel="00000000" w:rsidR="00000000" w:rsidRPr="00000000">
        <w:rPr>
          <w:rtl w:val="0"/>
        </w:rPr>
        <w:t xml:space="preserve">, o daugelis oro linijų bendrovių dar tik atkuria savo tinklus ir veiklą, „Wizz Air“ pavyko ne tik aplenkti daugumos panašių oro linijų bendrovių augimą, bet ir daugiau nei trečdaliu padidinti bendrą srautą. Skrydžių bendrovė pademonstravo prisitaikymą ir lankstumą per COVID-19 pandemiją, taip pat reaguodama į pakilimus ir nuosmukius kelionių atsigavimo laikotarpiu. </w:t>
      </w:r>
    </w:p>
    <w:p w:rsidR="00000000" w:rsidDel="00000000" w:rsidP="00000000" w:rsidRDefault="00000000" w:rsidRPr="00000000" w14:paraId="0000000F">
      <w:pPr>
        <w:spacing w:after="0" w:lineRule="auto"/>
        <w:jc w:val="both"/>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t xml:space="preserve">Kelionėms Europoje atsigaunant, „</w:t>
      </w:r>
      <w:r w:rsidDel="00000000" w:rsidR="00000000" w:rsidRPr="00000000">
        <w:rPr>
          <w:rtl w:val="0"/>
        </w:rPr>
        <w:t xml:space="preserve">Wizz Air</w:t>
      </w:r>
      <w:r w:rsidDel="00000000" w:rsidR="00000000" w:rsidRPr="00000000">
        <w:rPr>
          <w:rtl w:val="0"/>
        </w:rPr>
        <w:t xml:space="preserve">“ ir toliau </w:t>
      </w:r>
      <w:r w:rsidDel="00000000" w:rsidR="00000000" w:rsidRPr="00000000">
        <w:rPr>
          <w:rtl w:val="0"/>
        </w:rPr>
        <w:t xml:space="preserve">atliks</w:t>
      </w:r>
      <w:r w:rsidDel="00000000" w:rsidR="00000000" w:rsidRPr="00000000">
        <w:rPr>
          <w:rtl w:val="0"/>
        </w:rPr>
        <w:t xml:space="preserve"> pagrindinį vaidmenį šiame procese ir plėtos savo įsipareigojimą siekti tvarumo. Oro bendrovė taip pat tobulina savo verslo ir veiklos modelį, siekdama pagerinti skrydžių, finansinės būklės ir klientų aptarnavimo rodiklius“, – teigė CAPA atstovai. </w:t>
      </w:r>
    </w:p>
    <w:p w:rsidR="00000000" w:rsidDel="00000000" w:rsidP="00000000" w:rsidRDefault="00000000" w:rsidRPr="00000000" w14:paraId="00000011">
      <w:pPr>
        <w:spacing w:line="240" w:lineRule="auto"/>
        <w:jc w:val="both"/>
        <w:rPr>
          <w:i w:val="1"/>
          <w:color w:val="000000"/>
        </w:rPr>
      </w:pPr>
      <w:r w:rsidDel="00000000" w:rsidR="00000000" w:rsidRPr="00000000">
        <w:rPr>
          <w:rtl w:val="0"/>
        </w:rPr>
      </w:r>
    </w:p>
    <w:p w:rsidR="00000000" w:rsidDel="00000000" w:rsidP="00000000" w:rsidRDefault="00000000" w:rsidRPr="00000000" w14:paraId="00000012">
      <w:pPr>
        <w:shd w:fill="ffffff" w:val="clear"/>
        <w:spacing w:after="0" w:line="240" w:lineRule="auto"/>
        <w:rPr>
          <w:b w:val="1"/>
          <w:i w:val="1"/>
          <w:sz w:val="18"/>
          <w:szCs w:val="18"/>
        </w:rPr>
      </w:pPr>
      <w:r w:rsidDel="00000000" w:rsidR="00000000" w:rsidRPr="00000000">
        <w:rPr>
          <w:b w:val="1"/>
          <w:i w:val="1"/>
          <w:sz w:val="18"/>
          <w:szCs w:val="18"/>
          <w:rtl w:val="0"/>
        </w:rPr>
        <w:t xml:space="preserve">Apie „Wizz Air“</w:t>
      </w:r>
    </w:p>
    <w:p w:rsidR="00000000" w:rsidDel="00000000" w:rsidP="00000000" w:rsidRDefault="00000000" w:rsidRPr="00000000" w14:paraId="00000013">
      <w:pPr>
        <w:shd w:fill="ffffff" w:val="clea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014">
      <w:pPr>
        <w:shd w:fill="ffffff" w:val="clear"/>
        <w:spacing w:after="0" w:line="240" w:lineRule="auto"/>
        <w:jc w:val="both"/>
        <w:rPr>
          <w:i w:val="1"/>
          <w:sz w:val="18"/>
          <w:szCs w:val="18"/>
        </w:rPr>
      </w:pPr>
      <w:r w:rsidDel="00000000" w:rsidR="00000000" w:rsidRPr="00000000">
        <w:rPr>
          <w:i w:val="1"/>
          <w:sz w:val="18"/>
          <w:szCs w:val="18"/>
          <w:rtl w:val="0"/>
        </w:rPr>
        <w:t xml:space="preserve">„Wizz Air“ – sparčiausiai auganti pigių skrydžių oro linijų bendrovė Europoje, valdanti 191 „Airbus A320“ ir „Airbus A321“ orlaivių parką. Įmonės aviacijos profesionalų komanda užtikrina aukščiausios kokybės paslaugas ir itin žemas bilietų kainas. Dėl šių priežasčių 2022 m. spalio–2023 m. rugsėjo mėn.  „Wizz Air“ rinkosi 51,1 mln. keleivių. Bendrovės akcijos kotiruojamos Londono vertybinių popierių biržoje su WIZZ ženklu. </w:t>
      </w:r>
      <w:r w:rsidDel="00000000" w:rsidR="00000000" w:rsidRPr="00000000">
        <w:rPr>
          <w:sz w:val="18"/>
          <w:szCs w:val="18"/>
          <w:rtl w:val="0"/>
        </w:rPr>
        <w:t xml:space="preserve">Airlineratings.com,</w:t>
      </w:r>
      <w:r w:rsidDel="00000000" w:rsidR="00000000" w:rsidRPr="00000000">
        <w:rPr>
          <w:i w:val="1"/>
          <w:sz w:val="18"/>
          <w:szCs w:val="18"/>
          <w:rtl w:val="0"/>
        </w:rPr>
        <w:t xml:space="preserve"> vienintelė pasaulyje saugos ir produktų reitingų agentūra, įmonę neseniai įtraukė į saugiausių oro linijų bendrovių dešimtuką, o oro industrijos transporto apdovanojimuose „Air Transport Awards“ 2019 ir 2023 m. buvo įvertinta kaip geriausia oro linijų bendrovė.  „Wizz Air“ taip pat buvo pripažinta „Tvariausia žemų kainų aviakompanija“ tvarumo apdovanojimuose „World Finance Sustainability Awards“ 2021–2023 m. Azijos aviacijos centras (angl. </w:t>
      </w:r>
      <w:r w:rsidDel="00000000" w:rsidR="00000000" w:rsidRPr="00000000">
        <w:rPr>
          <w:sz w:val="18"/>
          <w:szCs w:val="18"/>
          <w:rtl w:val="0"/>
        </w:rPr>
        <w:t xml:space="preserve">Centre of Aviation,</w:t>
      </w:r>
      <w:r w:rsidDel="00000000" w:rsidR="00000000" w:rsidRPr="00000000">
        <w:rPr>
          <w:i w:val="1"/>
          <w:sz w:val="18"/>
          <w:szCs w:val="18"/>
          <w:rtl w:val="0"/>
        </w:rPr>
        <w:t xml:space="preserve"> CAPA) „Wizz Air“ 2022 m. pripažino aplinkai tvariausia oro linijų grupe (angl. „Global Environmental Sustainability Airline Group of the Year“). 2023 m. „Pasaulio kelionių apdovanojimuose“ (angl. „World Travel Awards“) įmonė pelnė Europoje pirmaujančios pigių skrydžių bendrovės titulą.</w:t>
      </w:r>
    </w:p>
    <w:p w:rsidR="00000000" w:rsidDel="00000000" w:rsidP="00000000" w:rsidRDefault="00000000" w:rsidRPr="00000000" w14:paraId="00000015">
      <w:pPr>
        <w:rPr>
          <w:i w:val="1"/>
          <w:sz w:val="20"/>
          <w:szCs w:val="20"/>
        </w:rPr>
      </w:pPr>
      <w:r w:rsidDel="00000000" w:rsidR="00000000" w:rsidRPr="00000000">
        <w:rPr>
          <w:rtl w:val="0"/>
        </w:rPr>
      </w:r>
    </w:p>
    <w:p w:rsidR="00000000" w:rsidDel="00000000" w:rsidP="00000000" w:rsidRDefault="00000000" w:rsidRPr="00000000" w14:paraId="00000016">
      <w:pPr>
        <w:shd w:fill="ffffff" w:val="clear"/>
        <w:spacing w:after="0" w:line="240" w:lineRule="auto"/>
        <w:jc w:val="both"/>
        <w:rPr>
          <w:sz w:val="24"/>
          <w:szCs w:val="24"/>
        </w:rPr>
      </w:pPr>
      <w:r w:rsidDel="00000000" w:rsidR="00000000" w:rsidRPr="00000000">
        <w:rPr>
          <w:b w:val="1"/>
          <w:i w:val="1"/>
          <w:sz w:val="18"/>
          <w:szCs w:val="18"/>
          <w:rtl w:val="0"/>
        </w:rPr>
        <w:t xml:space="preserve">Daugiau informacijos</w:t>
      </w:r>
      <w:r w:rsidDel="00000000" w:rsidR="00000000" w:rsidRPr="00000000">
        <w:rPr>
          <w:rtl w:val="0"/>
        </w:rPr>
      </w:r>
    </w:p>
    <w:p w:rsidR="00000000" w:rsidDel="00000000" w:rsidP="00000000" w:rsidRDefault="00000000" w:rsidRPr="00000000" w14:paraId="00000017">
      <w:pPr>
        <w:spacing w:after="240" w:before="240" w:line="240" w:lineRule="auto"/>
        <w:jc w:val="both"/>
        <w:rPr>
          <w:color w:val="2b2b2b"/>
          <w:sz w:val="18"/>
          <w:szCs w:val="18"/>
          <w:highlight w:val="white"/>
        </w:rPr>
      </w:pPr>
      <w:r w:rsidDel="00000000" w:rsidR="00000000" w:rsidRPr="00000000">
        <w:rPr>
          <w:color w:val="2b2b2b"/>
          <w:sz w:val="18"/>
          <w:szCs w:val="18"/>
          <w:highlight w:val="white"/>
          <w:rtl w:val="0"/>
        </w:rPr>
        <w:t xml:space="preserve">Milda Varnienė / UAB „Adverum“ / +370 643 45 326</w:t>
      </w:r>
    </w:p>
    <w:p w:rsidR="00000000" w:rsidDel="00000000" w:rsidP="00000000" w:rsidRDefault="00000000" w:rsidRPr="00000000" w14:paraId="00000018">
      <w:pPr>
        <w:spacing w:after="0" w:lineRule="auto"/>
        <w:jc w:val="both"/>
        <w:rPr>
          <w:color w:val="0000ff"/>
          <w:sz w:val="18"/>
          <w:szCs w:val="18"/>
          <w:u w:val="single"/>
        </w:rPr>
      </w:pPr>
      <w:bookmarkStart w:colFirst="0" w:colLast="0" w:name="_heading=h.30j0zll" w:id="0"/>
      <w:bookmarkEnd w:id="0"/>
      <w:r w:rsidDel="00000000" w:rsidR="00000000" w:rsidRPr="00000000">
        <w:rPr>
          <w:sz w:val="18"/>
          <w:szCs w:val="18"/>
          <w:rtl w:val="0"/>
        </w:rPr>
        <w:t xml:space="preserve">Wizz Air Group;  </w:t>
      </w:r>
      <w:hyperlink r:id="rId7">
        <w:r w:rsidDel="00000000" w:rsidR="00000000" w:rsidRPr="00000000">
          <w:rPr>
            <w:color w:val="0000ff"/>
            <w:sz w:val="18"/>
            <w:szCs w:val="18"/>
            <w:u w:val="single"/>
            <w:rtl w:val="0"/>
          </w:rPr>
          <w:t xml:space="preserve">communications @wizzair.com</w:t>
        </w:r>
      </w:hyperlink>
      <w:r w:rsidDel="00000000" w:rsidR="00000000" w:rsidRPr="00000000">
        <w:rPr>
          <w:rtl w:val="0"/>
        </w:rPr>
      </w:r>
    </w:p>
    <w:p w:rsidR="00000000" w:rsidDel="00000000" w:rsidP="00000000" w:rsidRDefault="00000000" w:rsidRPr="00000000" w14:paraId="00000019">
      <w:pPr>
        <w:spacing w:after="0" w:lineRule="auto"/>
        <w:jc w:val="both"/>
        <w:rPr>
          <w:sz w:val="20"/>
          <w:szCs w:val="20"/>
        </w:rPr>
      </w:pPr>
      <w:bookmarkStart w:colFirst="0" w:colLast="0" w:name="_heading=h.1fob9te" w:id="1"/>
      <w:bookmarkEnd w:id="1"/>
      <w:r w:rsidDel="00000000" w:rsidR="00000000" w:rsidRPr="00000000">
        <w:rPr>
          <w:rtl w:val="0"/>
        </w:rPr>
      </w:r>
    </w:p>
    <w:p w:rsidR="00000000" w:rsidDel="00000000" w:rsidP="00000000" w:rsidRDefault="00000000" w:rsidRPr="00000000" w14:paraId="0000001A">
      <w:pPr>
        <w:spacing w:after="120" w:lineRule="auto"/>
        <w:ind w:left="432" w:firstLine="0"/>
        <w:jc w:val="both"/>
        <w:rPr>
          <w:color w:val="0070c0"/>
          <w:sz w:val="20"/>
          <w:szCs w:val="20"/>
          <w:u w:val="single"/>
        </w:rPr>
      </w:pPr>
      <w:hyperlink r:id="rId8">
        <w:r w:rsidDel="00000000" w:rsidR="00000000" w:rsidRPr="00000000">
          <w:rPr>
            <w:color w:val="0070c0"/>
            <w:sz w:val="20"/>
            <w:szCs w:val="20"/>
            <w:u w:val="single"/>
            <w:rtl w:val="0"/>
          </w:rPr>
          <w:t xml:space="preserve">Follow us on Instagram: @wizzair</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5080</wp:posOffset>
            </wp:positionV>
            <wp:extent cx="197485" cy="224790"/>
            <wp:effectExtent b="0" l="0" r="0" t="0"/>
            <wp:wrapNone/>
            <wp:docPr id="1914235269"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7485" cy="224790"/>
                    </a:xfrm>
                    <a:prstGeom prst="rect"/>
                    <a:ln/>
                  </pic:spPr>
                </pic:pic>
              </a:graphicData>
            </a:graphic>
          </wp:anchor>
        </w:drawing>
      </w:r>
    </w:p>
    <w:p w:rsidR="00000000" w:rsidDel="00000000" w:rsidP="00000000" w:rsidRDefault="00000000" w:rsidRPr="00000000" w14:paraId="0000001B">
      <w:pPr>
        <w:spacing w:after="120" w:lineRule="auto"/>
        <w:ind w:left="432" w:firstLine="0"/>
        <w:jc w:val="both"/>
        <w:rPr>
          <w:color w:val="0070c0"/>
          <w:sz w:val="20"/>
          <w:szCs w:val="20"/>
          <w:u w:val="single"/>
        </w:rPr>
      </w:pPr>
      <w:hyperlink r:id="rId10">
        <w:r w:rsidDel="00000000" w:rsidR="00000000" w:rsidRPr="00000000">
          <w:rPr>
            <w:color w:val="0070c0"/>
            <w:sz w:val="20"/>
            <w:szCs w:val="20"/>
            <w:u w:val="single"/>
            <w:rtl w:val="0"/>
          </w:rPr>
          <w:t xml:space="preserve">Follow us on Facebook: @wizzair</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36195</wp:posOffset>
            </wp:positionV>
            <wp:extent cx="152400" cy="152400"/>
            <wp:effectExtent b="0" l="0" r="0" t="0"/>
            <wp:wrapNone/>
            <wp:docPr id="191423526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52400" cy="152400"/>
                    </a:xfrm>
                    <a:prstGeom prst="rect"/>
                    <a:ln/>
                  </pic:spPr>
                </pic:pic>
              </a:graphicData>
            </a:graphic>
          </wp:anchor>
        </w:drawing>
      </w:r>
    </w:p>
    <w:p w:rsidR="00000000" w:rsidDel="00000000" w:rsidP="00000000" w:rsidRDefault="00000000" w:rsidRPr="00000000" w14:paraId="0000001C">
      <w:pPr>
        <w:spacing w:after="120" w:lineRule="auto"/>
        <w:ind w:left="432" w:firstLine="0"/>
        <w:jc w:val="both"/>
        <w:rPr>
          <w:color w:val="0070c0"/>
          <w:sz w:val="20"/>
          <w:szCs w:val="20"/>
          <w:u w:val="single"/>
        </w:rPr>
      </w:pPr>
      <w:hyperlink r:id="rId12">
        <w:r w:rsidDel="00000000" w:rsidR="00000000" w:rsidRPr="00000000">
          <w:rPr>
            <w:color w:val="0070c0"/>
            <w:sz w:val="20"/>
            <w:szCs w:val="20"/>
            <w:u w:val="single"/>
            <w:rtl w:val="0"/>
          </w:rPr>
          <w:t xml:space="preserve">Follow us on X: @wizzair</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-3537</wp:posOffset>
            </wp:positionH>
            <wp:positionV relativeFrom="paragraph">
              <wp:posOffset>9525</wp:posOffset>
            </wp:positionV>
            <wp:extent cx="154940" cy="154940"/>
            <wp:effectExtent b="0" l="0" r="0" t="0"/>
            <wp:wrapNone/>
            <wp:docPr descr="A white x on a black background&#10;&#10;Description automatically generated" id="1914235266" name="image3.png"/>
            <a:graphic>
              <a:graphicData uri="http://schemas.openxmlformats.org/drawingml/2006/picture">
                <pic:pic>
                  <pic:nvPicPr>
                    <pic:cNvPr descr="A white x on a black background&#10;&#10;Description automatically generated" id="0" name="image3.png"/>
                    <pic:cNvPicPr preferRelativeResize="0"/>
                  </pic:nvPicPr>
                  <pic:blipFill>
                    <a:blip r:embed="rId13"/>
                    <a:srcRect b="0" l="0" r="0" t="0"/>
                    <a:stretch>
                      <a:fillRect/>
                    </a:stretch>
                  </pic:blipFill>
                  <pic:spPr>
                    <a:xfrm>
                      <a:off x="0" y="0"/>
                      <a:ext cx="154940" cy="1549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-45084</wp:posOffset>
            </wp:positionH>
            <wp:positionV relativeFrom="paragraph">
              <wp:posOffset>205105</wp:posOffset>
            </wp:positionV>
            <wp:extent cx="234000" cy="234000"/>
            <wp:effectExtent b="0" l="0" r="0" t="0"/>
            <wp:wrapSquare wrapText="bothSides" distB="0" distT="0" distL="114300" distR="114300"/>
            <wp:docPr descr="A pixelated music note&#10;&#10;Description automatically generated" id="1914235267" name="image2.png"/>
            <a:graphic>
              <a:graphicData uri="http://schemas.openxmlformats.org/drawingml/2006/picture">
                <pic:pic>
                  <pic:nvPicPr>
                    <pic:cNvPr descr="A pixelated music note&#10;&#10;Description automatically generated" id="0" name="image2.png"/>
                    <pic:cNvPicPr preferRelativeResize="0"/>
                  </pic:nvPicPr>
                  <pic:blipFill>
                    <a:blip r:embed="rId14"/>
                    <a:srcRect b="0" l="0" r="0" t="0"/>
                    <a:stretch>
                      <a:fillRect/>
                    </a:stretch>
                  </pic:blipFill>
                  <pic:spPr>
                    <a:xfrm>
                      <a:off x="0" y="0"/>
                      <a:ext cx="234000" cy="234000"/>
                    </a:xfrm>
                    <a:prstGeom prst="rect"/>
                    <a:ln/>
                  </pic:spPr>
                </pic:pic>
              </a:graphicData>
            </a:graphic>
          </wp:anchor>
        </w:drawing>
      </w:r>
    </w:p>
    <w:p w:rsidR="00000000" w:rsidDel="00000000" w:rsidP="00000000" w:rsidRDefault="00000000" w:rsidRPr="00000000" w14:paraId="0000001D">
      <w:pPr>
        <w:spacing w:after="0" w:lineRule="auto"/>
        <w:ind w:left="432" w:firstLine="0"/>
        <w:jc w:val="both"/>
        <w:rPr>
          <w:color w:val="0070c0"/>
          <w:sz w:val="20"/>
          <w:szCs w:val="20"/>
          <w:u w:val="single"/>
        </w:rPr>
      </w:pPr>
      <w:hyperlink r:id="rId15">
        <w:r w:rsidDel="00000000" w:rsidR="00000000" w:rsidRPr="00000000">
          <w:rPr>
            <w:color w:val="0070c0"/>
            <w:sz w:val="20"/>
            <w:szCs w:val="20"/>
            <w:u w:val="single"/>
            <w:rtl w:val="0"/>
          </w:rPr>
          <w:t xml:space="preserve">Follow us on TikTok @wizzair</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br w:type="textWrapping"/>
      </w:r>
      <w:r w:rsidDel="00000000" w:rsidR="00000000" w:rsidRPr="00000000">
        <w:rPr>
          <w:b w:val="1"/>
          <w:sz w:val="18"/>
          <w:szCs w:val="18"/>
          <w:rtl w:val="0"/>
        </w:rPr>
        <w:t xml:space="preserve">Pastabos redaktoriams:</w:t>
      </w:r>
      <w:r w:rsidDel="00000000" w:rsidR="00000000" w:rsidRPr="00000000">
        <w:rPr>
          <w:rtl w:val="0"/>
        </w:rPr>
      </w:r>
    </w:p>
    <w:p w:rsidR="00000000" w:rsidDel="00000000" w:rsidP="00000000" w:rsidRDefault="00000000" w:rsidRPr="00000000" w14:paraId="0000001F">
      <w:pPr>
        <w:numPr>
          <w:ilvl w:val="0"/>
          <w:numId w:val="1"/>
        </w:numPr>
        <w:spacing w:after="0" w:line="240" w:lineRule="auto"/>
        <w:ind w:left="720" w:hanging="360"/>
        <w:rPr>
          <w:sz w:val="18"/>
          <w:szCs w:val="18"/>
          <w:u w:val="none"/>
        </w:rPr>
      </w:pPr>
      <w:r w:rsidDel="00000000" w:rsidR="00000000" w:rsidRPr="00000000">
        <w:rPr>
          <w:sz w:val="18"/>
          <w:szCs w:val="18"/>
          <w:rtl w:val="0"/>
        </w:rPr>
        <w:t xml:space="preserve">Visi „</w:t>
      </w:r>
      <w:r w:rsidDel="00000000" w:rsidR="00000000" w:rsidRPr="00000000">
        <w:rPr>
          <w:sz w:val="18"/>
          <w:szCs w:val="18"/>
          <w:rtl w:val="0"/>
        </w:rPr>
        <w:t xml:space="preserve">Wizz Air</w:t>
      </w:r>
      <w:r w:rsidDel="00000000" w:rsidR="00000000" w:rsidRPr="00000000">
        <w:rPr>
          <w:sz w:val="18"/>
          <w:szCs w:val="18"/>
          <w:rtl w:val="0"/>
        </w:rPr>
        <w:t xml:space="preserve">“ skrydžiai vykdomi „Airbus A320“ orlaiviais, turinčiais 180 vietų, A321 </w:t>
      </w:r>
      <w:r w:rsidDel="00000000" w:rsidR="00000000" w:rsidRPr="00000000">
        <w:rPr>
          <w:sz w:val="18"/>
          <w:szCs w:val="18"/>
          <w:rtl w:val="0"/>
        </w:rPr>
        <w:t xml:space="preserve">orlaiviais</w:t>
      </w:r>
      <w:r w:rsidDel="00000000" w:rsidR="00000000" w:rsidRPr="00000000">
        <w:rPr>
          <w:sz w:val="18"/>
          <w:szCs w:val="18"/>
          <w:rtl w:val="0"/>
        </w:rPr>
        <w:t xml:space="preserve">, kurie turi 230 vietų, „Airbus A320neo“ orlaiviais su 186 vietomis ir „Airbus A321neo“ lėktuvais, kuriuose įrengtos 239 vietos.</w:t>
      </w:r>
    </w:p>
    <w:p w:rsidR="00000000" w:rsidDel="00000000" w:rsidP="00000000" w:rsidRDefault="00000000" w:rsidRPr="00000000" w14:paraId="00000020">
      <w:pPr>
        <w:numPr>
          <w:ilvl w:val="0"/>
          <w:numId w:val="1"/>
        </w:numPr>
        <w:spacing w:after="0" w:line="240" w:lineRule="auto"/>
        <w:ind w:left="720" w:hanging="360"/>
        <w:rPr>
          <w:sz w:val="18"/>
          <w:szCs w:val="18"/>
          <w:u w:val="none"/>
        </w:rPr>
      </w:pPr>
      <w:r w:rsidDel="00000000" w:rsidR="00000000" w:rsidRPr="00000000">
        <w:rPr>
          <w:sz w:val="18"/>
          <w:szCs w:val="18"/>
          <w:rtl w:val="0"/>
        </w:rPr>
        <w:t xml:space="preserve">Naudoti skirtų orlaivių, įgulos nuotraukų ir logotipų rasite čia: </w:t>
      </w:r>
      <w:hyperlink r:id="rId16">
        <w:r w:rsidDel="00000000" w:rsidR="00000000" w:rsidRPr="00000000">
          <w:rPr>
            <w:color w:val="0000ff"/>
            <w:sz w:val="18"/>
            <w:szCs w:val="18"/>
            <w:u w:val="single"/>
            <w:rtl w:val="0"/>
          </w:rPr>
          <w:t xml:space="preserve">https://wizzair.com/en-gb/information-and-services/about-us/press-office/</w:t>
        </w:r>
      </w:hyperlink>
      <w:r w:rsidDel="00000000" w:rsidR="00000000" w:rsidRPr="00000000">
        <w:rPr>
          <w:rtl w:val="0"/>
        </w:rPr>
      </w:r>
    </w:p>
    <w:p w:rsidR="00000000" w:rsidDel="00000000" w:rsidP="00000000" w:rsidRDefault="00000000" w:rsidRPr="00000000" w14:paraId="00000021">
      <w:pPr>
        <w:numPr>
          <w:ilvl w:val="0"/>
          <w:numId w:val="1"/>
        </w:numPr>
        <w:shd w:fill="ffffff" w:val="clear"/>
        <w:spacing w:after="0" w:line="240" w:lineRule="auto"/>
        <w:ind w:left="720" w:hanging="360"/>
        <w:rPr>
          <w:sz w:val="18"/>
          <w:szCs w:val="18"/>
          <w:u w:val="none"/>
        </w:rPr>
      </w:pPr>
      <w:r w:rsidDel="00000000" w:rsidR="00000000" w:rsidRPr="00000000">
        <w:rPr>
          <w:sz w:val="18"/>
          <w:szCs w:val="18"/>
          <w:rtl w:val="0"/>
        </w:rPr>
        <w:t xml:space="preserve">Sužinokite daugiau apie „Wizz Air“ tvarumo strategiją:</w:t>
      </w:r>
      <w:hyperlink r:id="rId17">
        <w:r w:rsidDel="00000000" w:rsidR="00000000" w:rsidRPr="00000000">
          <w:rPr>
            <w:sz w:val="18"/>
            <w:szCs w:val="18"/>
            <w:u w:val="single"/>
            <w:rtl w:val="0"/>
          </w:rPr>
          <w:t xml:space="preserve"> </w:t>
        </w:r>
      </w:hyperlink>
      <w:hyperlink r:id="rId18">
        <w:r w:rsidDel="00000000" w:rsidR="00000000" w:rsidRPr="00000000">
          <w:rPr>
            <w:color w:val="0563c1"/>
            <w:sz w:val="18"/>
            <w:szCs w:val="18"/>
            <w:u w:val="single"/>
            <w:rtl w:val="0"/>
          </w:rPr>
          <w:t xml:space="preserve">F23 Half-Year ESG Update</w:t>
        </w:r>
      </w:hyperlink>
      <w:r w:rsidDel="00000000" w:rsidR="00000000" w:rsidRPr="00000000">
        <w:rPr>
          <w:rtl w:val="0"/>
        </w:rPr>
      </w:r>
    </w:p>
    <w:p w:rsidR="00000000" w:rsidDel="00000000" w:rsidP="00000000" w:rsidRDefault="00000000" w:rsidRPr="00000000" w14:paraId="00000022">
      <w:pPr>
        <w:spacing w:after="0" w:line="240" w:lineRule="auto"/>
        <w:ind w:left="720" w:firstLine="0"/>
        <w:rPr>
          <w:sz w:val="20"/>
          <w:szCs w:val="20"/>
        </w:rPr>
      </w:pPr>
      <w:r w:rsidDel="00000000" w:rsidR="00000000" w:rsidRPr="00000000">
        <w:rPr>
          <w:rtl w:val="0"/>
        </w:rPr>
      </w:r>
    </w:p>
    <w:p w:rsidR="00000000" w:rsidDel="00000000" w:rsidP="00000000" w:rsidRDefault="00000000" w:rsidRPr="00000000" w14:paraId="00000023">
      <w:pPr>
        <w:spacing w:line="240" w:lineRule="auto"/>
        <w:ind w:firstLine="426"/>
        <w:jc w:val="both"/>
        <w:rPr>
          <w:b w:val="1"/>
        </w:rPr>
      </w:pPr>
      <w:r w:rsidDel="00000000" w:rsidR="00000000" w:rsidRPr="00000000">
        <w:rPr>
          <w:rtl w:val="0"/>
        </w:rPr>
      </w:r>
    </w:p>
    <w:p w:rsidR="00000000" w:rsidDel="00000000" w:rsidP="00000000" w:rsidRDefault="00000000" w:rsidRPr="00000000" w14:paraId="00000024">
      <w:pPr>
        <w:spacing w:after="0" w:lineRule="auto"/>
        <w:jc w:val="both"/>
        <w:rPr/>
      </w:pPr>
      <w:r w:rsidDel="00000000" w:rsidR="00000000" w:rsidRPr="00000000">
        <w:rPr>
          <w:rtl w:val="0"/>
        </w:rPr>
      </w:r>
    </w:p>
    <w:sectPr>
      <w:headerReference r:id="rId1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4927600</wp:posOffset>
          </wp:positionH>
          <wp:positionV relativeFrom="paragraph">
            <wp:posOffset>-245108</wp:posOffset>
          </wp:positionV>
          <wp:extent cx="803910" cy="532130"/>
          <wp:effectExtent b="0" l="0" r="0" t="0"/>
          <wp:wrapSquare wrapText="bothSides" distB="0" distT="0" distL="114300" distR="114300"/>
          <wp:docPr descr="Press Office" id="1914235268" name="image5.png"/>
          <a:graphic>
            <a:graphicData uri="http://schemas.openxmlformats.org/drawingml/2006/picture">
              <pic:pic>
                <pic:nvPicPr>
                  <pic:cNvPr descr="Press Office" id="0" name="image5.png"/>
                  <pic:cNvPicPr preferRelativeResize="0"/>
                </pic:nvPicPr>
                <pic:blipFill>
                  <a:blip r:embed="rId1"/>
                  <a:srcRect b="0" l="0" r="0" t="0"/>
                  <a:stretch>
                    <a:fillRect/>
                  </a:stretch>
                </pic:blipFill>
                <pic:spPr>
                  <a:xfrm>
                    <a:off x="0" y="0"/>
                    <a:ext cx="803910" cy="5321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A954BF"/>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64124"/>
    <w:rPr>
      <w:color w:val="0563c1" w:themeColor="hyperlink"/>
      <w:u w:val="single"/>
    </w:rPr>
  </w:style>
  <w:style w:type="paragraph" w:styleId="Header">
    <w:name w:val="header"/>
    <w:basedOn w:val="Normal"/>
    <w:link w:val="HeaderChar"/>
    <w:uiPriority w:val="99"/>
    <w:unhideWhenUsed w:val="1"/>
    <w:rsid w:val="00B64124"/>
    <w:pPr>
      <w:tabs>
        <w:tab w:val="center" w:pos="4513"/>
        <w:tab w:val="right" w:pos="9026"/>
      </w:tabs>
      <w:spacing w:after="0" w:line="240" w:lineRule="auto"/>
    </w:pPr>
  </w:style>
  <w:style w:type="character" w:styleId="HeaderChar" w:customStyle="1">
    <w:name w:val="Header Char"/>
    <w:basedOn w:val="DefaultParagraphFont"/>
    <w:link w:val="Header"/>
    <w:uiPriority w:val="99"/>
    <w:rsid w:val="00B64124"/>
  </w:style>
  <w:style w:type="paragraph" w:styleId="Footer">
    <w:name w:val="footer"/>
    <w:basedOn w:val="Normal"/>
    <w:link w:val="FooterChar"/>
    <w:uiPriority w:val="99"/>
    <w:unhideWhenUsed w:val="1"/>
    <w:rsid w:val="00B64124"/>
    <w:pPr>
      <w:tabs>
        <w:tab w:val="center" w:pos="4513"/>
        <w:tab w:val="right" w:pos="9026"/>
      </w:tabs>
      <w:spacing w:after="0" w:line="240" w:lineRule="auto"/>
    </w:pPr>
  </w:style>
  <w:style w:type="character" w:styleId="FooterChar" w:customStyle="1">
    <w:name w:val="Footer Char"/>
    <w:basedOn w:val="DefaultParagraphFont"/>
    <w:link w:val="Footer"/>
    <w:uiPriority w:val="99"/>
    <w:rsid w:val="00B64124"/>
  </w:style>
  <w:style w:type="paragraph" w:styleId="FootnoteText">
    <w:name w:val="footnote text"/>
    <w:basedOn w:val="Normal"/>
    <w:link w:val="FootnoteTextChar"/>
    <w:uiPriority w:val="99"/>
    <w:semiHidden w:val="1"/>
    <w:unhideWhenUsed w:val="1"/>
    <w:rsid w:val="007D63BA"/>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7D63BA"/>
    <w:rPr>
      <w:sz w:val="20"/>
      <w:szCs w:val="20"/>
    </w:rPr>
  </w:style>
  <w:style w:type="character" w:styleId="FootnoteReference">
    <w:name w:val="footnote reference"/>
    <w:basedOn w:val="DefaultParagraphFont"/>
    <w:uiPriority w:val="99"/>
    <w:semiHidden w:val="1"/>
    <w:unhideWhenUsed w:val="1"/>
    <w:rsid w:val="007D63BA"/>
    <w:rPr>
      <w:vertAlign w:val="superscript"/>
    </w:rPr>
  </w:style>
  <w:style w:type="paragraph" w:styleId="Revision">
    <w:name w:val="Revision"/>
    <w:hidden w:val="1"/>
    <w:uiPriority w:val="99"/>
    <w:semiHidden w:val="1"/>
    <w:rsid w:val="00690AB7"/>
    <w:pPr>
      <w:spacing w:after="0" w:line="240" w:lineRule="auto"/>
    </w:pPr>
  </w:style>
  <w:style w:type="character" w:styleId="Heading1Char" w:customStyle="1">
    <w:name w:val="Heading 1 Char"/>
    <w:basedOn w:val="DefaultParagraphFont"/>
    <w:link w:val="Heading1"/>
    <w:uiPriority w:val="9"/>
    <w:rsid w:val="00A954BF"/>
    <w:rPr>
      <w:rFonts w:asciiTheme="majorHAnsi" w:cstheme="majorBidi" w:eastAsiaTheme="majorEastAsia" w:hAnsiTheme="majorHAnsi"/>
      <w:color w:val="2f5496" w:themeColor="accent1" w:themeShade="0000BF"/>
      <w:sz w:val="32"/>
      <w:szCs w:val="32"/>
    </w:rPr>
  </w:style>
  <w:style w:type="character" w:styleId="CommentReference">
    <w:name w:val="annotation reference"/>
    <w:basedOn w:val="DefaultParagraphFont"/>
    <w:uiPriority w:val="99"/>
    <w:semiHidden w:val="1"/>
    <w:unhideWhenUsed w:val="1"/>
    <w:rsid w:val="00222B6C"/>
    <w:rPr>
      <w:sz w:val="16"/>
      <w:szCs w:val="16"/>
    </w:rPr>
  </w:style>
  <w:style w:type="paragraph" w:styleId="CommentText">
    <w:name w:val="annotation text"/>
    <w:basedOn w:val="Normal"/>
    <w:link w:val="CommentTextChar"/>
    <w:uiPriority w:val="99"/>
    <w:unhideWhenUsed w:val="1"/>
    <w:rsid w:val="00222B6C"/>
    <w:pPr>
      <w:spacing w:line="240" w:lineRule="auto"/>
    </w:pPr>
    <w:rPr>
      <w:sz w:val="20"/>
      <w:szCs w:val="20"/>
    </w:rPr>
  </w:style>
  <w:style w:type="character" w:styleId="CommentTextChar" w:customStyle="1">
    <w:name w:val="Comment Text Char"/>
    <w:basedOn w:val="DefaultParagraphFont"/>
    <w:link w:val="CommentText"/>
    <w:uiPriority w:val="99"/>
    <w:rsid w:val="00222B6C"/>
    <w:rPr>
      <w:sz w:val="20"/>
      <w:szCs w:val="20"/>
    </w:rPr>
  </w:style>
  <w:style w:type="paragraph" w:styleId="CommentSubject">
    <w:name w:val="annotation subject"/>
    <w:basedOn w:val="CommentText"/>
    <w:next w:val="CommentText"/>
    <w:link w:val="CommentSubjectChar"/>
    <w:uiPriority w:val="99"/>
    <w:semiHidden w:val="1"/>
    <w:unhideWhenUsed w:val="1"/>
    <w:rsid w:val="00222B6C"/>
    <w:rPr>
      <w:b w:val="1"/>
      <w:bCs w:val="1"/>
    </w:rPr>
  </w:style>
  <w:style w:type="character" w:styleId="CommentSubjectChar" w:customStyle="1">
    <w:name w:val="Comment Subject Char"/>
    <w:basedOn w:val="CommentTextChar"/>
    <w:link w:val="CommentSubject"/>
    <w:uiPriority w:val="99"/>
    <w:semiHidden w:val="1"/>
    <w:rsid w:val="00222B6C"/>
    <w:rPr>
      <w:b w:val="1"/>
      <w:bCs w:val="1"/>
      <w:sz w:val="20"/>
      <w:szCs w:val="20"/>
    </w:rPr>
  </w:style>
  <w:style w:type="character" w:styleId="UnresolvedMention">
    <w:name w:val="Unresolved Mention"/>
    <w:basedOn w:val="DefaultParagraphFont"/>
    <w:uiPriority w:val="99"/>
    <w:semiHidden w:val="1"/>
    <w:unhideWhenUsed w:val="1"/>
    <w:rsid w:val="00222B6C"/>
    <w:rPr>
      <w:color w:val="605e5c"/>
      <w:shd w:color="auto" w:fill="e1dfdd" w:val="clear"/>
    </w:rPr>
  </w:style>
  <w:style w:type="paragraph" w:styleId="ListParagraph">
    <w:name w:val="List Paragraph"/>
    <w:basedOn w:val="Normal"/>
    <w:uiPriority w:val="34"/>
    <w:qFormat w:val="1"/>
    <w:rsid w:val="00A94086"/>
    <w:pPr>
      <w:spacing w:after="0" w:line="276" w:lineRule="auto"/>
      <w:ind w:left="720"/>
      <w:contextualSpacing w:val="1"/>
    </w:pPr>
    <w:rPr>
      <w:rFonts w:ascii="Arial" w:cs="Arial" w:eastAsia="Arial" w:hAnsi="Arial"/>
      <w:lang w:eastAsia="en-GB"/>
    </w:rPr>
  </w:style>
  <w:style w:type="character" w:styleId="FollowedHyperlink">
    <w:name w:val="FollowedHyperlink"/>
    <w:basedOn w:val="DefaultParagraphFont"/>
    <w:uiPriority w:val="99"/>
    <w:semiHidden w:val="1"/>
    <w:unhideWhenUsed w:val="1"/>
    <w:rsid w:val="00504E55"/>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https://www.facebook.com/wizzair" TargetMode="External"/><Relationship Id="rId13" Type="http://schemas.openxmlformats.org/officeDocument/2006/relationships/image" Target="media/image3.png"/><Relationship Id="rId12" Type="http://schemas.openxmlformats.org/officeDocument/2006/relationships/hyperlink" Target="https://twitter.com/wizzai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www.tiktok.com/@wizzair?lang=en" TargetMode="External"/><Relationship Id="rId14" Type="http://schemas.openxmlformats.org/officeDocument/2006/relationships/image" Target="media/image2.png"/><Relationship Id="rId17" Type="http://schemas.openxmlformats.org/officeDocument/2006/relationships/hyperlink" Target="https://wizzair.com/static/docs/default-source/downloadable-documents/sustainability/f23-half-year-esg-update_light_0afbac90.pdf" TargetMode="External"/><Relationship Id="rId16" Type="http://schemas.openxmlformats.org/officeDocument/2006/relationships/hyperlink" Target="https://wizzair.com/en-gb/information-and-services/about-us/press-office/"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wizzair.com/static/docs/default-source/downloadable-documents/sustainability/f23-half-year-esg-update_light_0afbac90.pdf" TargetMode="External"/><Relationship Id="rId7" Type="http://schemas.openxmlformats.org/officeDocument/2006/relationships/hyperlink" Target="about:blank" TargetMode="External"/><Relationship Id="rId8" Type="http://schemas.openxmlformats.org/officeDocument/2006/relationships/hyperlink" Target="https://www.instagram.com/wizzai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yPwmCUs+Gjek4i5NR5EFTeLhTA==">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2023-10-31T08:00:00Z</dcterms:created>
  <dc:creator>Berrill, Emily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334880-eff7-45b1-b7a4-4e8d46810bd1_Enabled">
    <vt:lpwstr>true</vt:lpwstr>
  </property>
  <property fmtid="{D5CDD505-2E9C-101B-9397-08002B2CF9AE}" pid="3" name="MSIP_Label_55334880-eff7-45b1-b7a4-4e8d46810bd1_SetDate">
    <vt:lpwstr>2022-10-10T12:11:17Z</vt:lpwstr>
  </property>
  <property fmtid="{D5CDD505-2E9C-101B-9397-08002B2CF9AE}" pid="4" name="MSIP_Label_55334880-eff7-45b1-b7a4-4e8d46810bd1_Method">
    <vt:lpwstr>Privileged</vt:lpwstr>
  </property>
  <property fmtid="{D5CDD505-2E9C-101B-9397-08002B2CF9AE}" pid="5" name="MSIP_Label_55334880-eff7-45b1-b7a4-4e8d46810bd1_Name">
    <vt:lpwstr>55334880-eff7-45b1-b7a4-4e8d46810bd1</vt:lpwstr>
  </property>
  <property fmtid="{D5CDD505-2E9C-101B-9397-08002B2CF9AE}" pid="6" name="MSIP_Label_55334880-eff7-45b1-b7a4-4e8d46810bd1_SiteId">
    <vt:lpwstr>c2639ec5-cc6a-45e9-9c33-2a332c564613</vt:lpwstr>
  </property>
  <property fmtid="{D5CDD505-2E9C-101B-9397-08002B2CF9AE}" pid="7" name="MSIP_Label_55334880-eff7-45b1-b7a4-4e8d46810bd1_ActionId">
    <vt:lpwstr>0db34bf5-346f-46ab-945b-05b248d936a1</vt:lpwstr>
  </property>
  <property fmtid="{D5CDD505-2E9C-101B-9397-08002B2CF9AE}" pid="8" name="MSIP_Label_55334880-eff7-45b1-b7a4-4e8d46810bd1_ContentBits">
    <vt:lpwstr>0</vt:lpwstr>
  </property>
  <property fmtid="{D5CDD505-2E9C-101B-9397-08002B2CF9AE}" pid="9" name="ContentTypeId">
    <vt:lpwstr>0x010100B730A64A81515D459BA17B54DF74B16C</vt:lpwstr>
  </property>
</Properties>
</file>