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607ED" w14:textId="77777777" w:rsidR="008B565E" w:rsidRPr="00A61C19" w:rsidRDefault="008B565E" w:rsidP="008B565E">
      <w:pPr>
        <w:spacing w:line="276" w:lineRule="auto"/>
        <w:jc w:val="both"/>
        <w:rPr>
          <w:rFonts w:ascii="Trebuchet MS" w:hAnsi="Trebuchet MS"/>
          <w:sz w:val="22"/>
          <w:szCs w:val="22"/>
        </w:rPr>
      </w:pPr>
      <w:r w:rsidRPr="00A61C19">
        <w:rPr>
          <w:noProof/>
          <w:sz w:val="22"/>
          <w:szCs w:val="22"/>
          <w:lang w:eastAsia="lt-LT"/>
        </w:rPr>
        <w:drawing>
          <wp:anchor distT="0" distB="0" distL="114300" distR="114300" simplePos="0" relativeHeight="251659264" behindDoc="1" locked="0" layoutInCell="1" allowOverlap="1" wp14:anchorId="63A875DA" wp14:editId="50BE0DAD">
            <wp:simplePos x="0" y="0"/>
            <wp:positionH relativeFrom="margin">
              <wp:align>left</wp:align>
            </wp:positionH>
            <wp:positionV relativeFrom="paragraph">
              <wp:posOffset>0</wp:posOffset>
            </wp:positionV>
            <wp:extent cx="1303020" cy="1303020"/>
            <wp:effectExtent l="0" t="0" r="0" b="0"/>
            <wp:wrapTight wrapText="bothSides">
              <wp:wrapPolygon edited="0">
                <wp:start x="0" y="0"/>
                <wp:lineTo x="0" y="21158"/>
                <wp:lineTo x="21158" y="21158"/>
                <wp:lineTo x="21158" y="0"/>
                <wp:lineTo x="0" y="0"/>
              </wp:wrapPolygon>
            </wp:wrapTight>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3020" cy="1303020"/>
                    </a:xfrm>
                    <a:prstGeom prst="rect">
                      <a:avLst/>
                    </a:prstGeom>
                    <a:noFill/>
                  </pic:spPr>
                </pic:pic>
              </a:graphicData>
            </a:graphic>
            <wp14:sizeRelH relativeFrom="page">
              <wp14:pctWidth>0</wp14:pctWidth>
            </wp14:sizeRelH>
            <wp14:sizeRelV relativeFrom="page">
              <wp14:pctHeight>0</wp14:pctHeight>
            </wp14:sizeRelV>
          </wp:anchor>
        </w:drawing>
      </w:r>
    </w:p>
    <w:p w14:paraId="18BAFAB3" w14:textId="77777777" w:rsidR="008B565E" w:rsidRPr="00A61C19" w:rsidRDefault="008B565E" w:rsidP="008B565E">
      <w:pPr>
        <w:spacing w:line="276" w:lineRule="auto"/>
        <w:jc w:val="center"/>
        <w:rPr>
          <w:rFonts w:ascii="Trebuchet MS" w:hAnsi="Trebuchet MS"/>
          <w:b/>
          <w:sz w:val="22"/>
          <w:szCs w:val="22"/>
        </w:rPr>
      </w:pPr>
    </w:p>
    <w:p w14:paraId="58305235" w14:textId="77777777" w:rsidR="008B565E" w:rsidRPr="00A61C19" w:rsidRDefault="008B565E" w:rsidP="008B565E">
      <w:pPr>
        <w:spacing w:line="276" w:lineRule="auto"/>
        <w:jc w:val="center"/>
        <w:rPr>
          <w:rFonts w:ascii="Trebuchet MS" w:hAnsi="Trebuchet MS"/>
          <w:b/>
          <w:sz w:val="22"/>
          <w:szCs w:val="22"/>
        </w:rPr>
      </w:pPr>
    </w:p>
    <w:p w14:paraId="50CEA966" w14:textId="77777777" w:rsidR="008B565E" w:rsidRPr="00F15F4D" w:rsidRDefault="008B565E" w:rsidP="008B565E">
      <w:pPr>
        <w:spacing w:line="276" w:lineRule="auto"/>
        <w:jc w:val="center"/>
        <w:rPr>
          <w:rFonts w:ascii="Trebuchet MS" w:hAnsi="Trebuchet MS" w:cs="TrebuchetMS-Bold"/>
          <w:b/>
          <w:bCs/>
          <w:color w:val="000000" w:themeColor="text1"/>
          <w:sz w:val="28"/>
          <w:szCs w:val="28"/>
        </w:rPr>
      </w:pPr>
      <w:r w:rsidRPr="00F15F4D">
        <w:rPr>
          <w:rFonts w:ascii="Trebuchet MS" w:hAnsi="Trebuchet MS"/>
          <w:b/>
          <w:sz w:val="28"/>
          <w:szCs w:val="28"/>
        </w:rPr>
        <w:t>Metas sumokėti žemės mokestį</w:t>
      </w:r>
    </w:p>
    <w:p w14:paraId="23458858" w14:textId="77777777" w:rsidR="008B565E" w:rsidRPr="00A61C19" w:rsidRDefault="008B565E" w:rsidP="008B565E">
      <w:pPr>
        <w:spacing w:line="276" w:lineRule="auto"/>
        <w:jc w:val="both"/>
        <w:rPr>
          <w:rFonts w:ascii="Trebuchet MS" w:hAnsi="Trebuchet MS"/>
          <w:sz w:val="22"/>
          <w:szCs w:val="22"/>
        </w:rPr>
      </w:pPr>
    </w:p>
    <w:p w14:paraId="3D8C6D16" w14:textId="77777777" w:rsidR="008B565E" w:rsidRPr="00A61C19" w:rsidRDefault="008B565E" w:rsidP="008B565E">
      <w:pPr>
        <w:spacing w:line="276" w:lineRule="auto"/>
        <w:ind w:firstLine="1296"/>
        <w:jc w:val="both"/>
        <w:rPr>
          <w:rFonts w:ascii="Trebuchet MS" w:eastAsia="Calibri" w:hAnsi="Trebuchet MS" w:cs="Calibri"/>
          <w:sz w:val="22"/>
          <w:szCs w:val="22"/>
          <w:lang w:eastAsia="lt-LT"/>
        </w:rPr>
      </w:pPr>
    </w:p>
    <w:p w14:paraId="4F41CC05" w14:textId="77777777" w:rsidR="008B565E" w:rsidRPr="00A61C19" w:rsidRDefault="008B565E" w:rsidP="008B565E">
      <w:pPr>
        <w:spacing w:line="276" w:lineRule="auto"/>
        <w:ind w:firstLine="1296"/>
        <w:jc w:val="both"/>
        <w:rPr>
          <w:rFonts w:ascii="Trebuchet MS" w:eastAsia="Calibri" w:hAnsi="Trebuchet MS" w:cs="Calibri"/>
          <w:sz w:val="22"/>
          <w:szCs w:val="22"/>
          <w:lang w:eastAsia="lt-LT"/>
        </w:rPr>
      </w:pPr>
    </w:p>
    <w:p w14:paraId="2A3CAC4B" w14:textId="77777777" w:rsidR="008B565E" w:rsidRDefault="008B565E" w:rsidP="008B565E">
      <w:pPr>
        <w:spacing w:after="120" w:line="276" w:lineRule="auto"/>
        <w:jc w:val="both"/>
        <w:rPr>
          <w:rFonts w:ascii="Trebuchet MS" w:hAnsi="Trebuchet MS"/>
          <w:b/>
          <w:i/>
          <w:sz w:val="22"/>
          <w:szCs w:val="22"/>
        </w:rPr>
      </w:pPr>
    </w:p>
    <w:p w14:paraId="799DC72E" w14:textId="77777777" w:rsidR="001B2105" w:rsidRDefault="001B2105" w:rsidP="008B565E">
      <w:pPr>
        <w:spacing w:line="276" w:lineRule="auto"/>
        <w:jc w:val="both"/>
        <w:rPr>
          <w:rFonts w:ascii="Trebuchet MS" w:hAnsi="Trebuchet MS"/>
          <w:b/>
          <w:i/>
          <w:sz w:val="22"/>
          <w:szCs w:val="22"/>
        </w:rPr>
      </w:pPr>
    </w:p>
    <w:p w14:paraId="74AA6FDE" w14:textId="77777777" w:rsidR="008B565E" w:rsidRDefault="008B565E" w:rsidP="008B565E">
      <w:pPr>
        <w:spacing w:line="276" w:lineRule="auto"/>
        <w:jc w:val="both"/>
        <w:rPr>
          <w:rFonts w:ascii="Trebuchet MS" w:hAnsi="Trebuchet MS"/>
          <w:b/>
          <w:i/>
          <w:sz w:val="22"/>
          <w:szCs w:val="22"/>
        </w:rPr>
      </w:pPr>
      <w:bookmarkStart w:id="0" w:name="_GoBack"/>
      <w:bookmarkEnd w:id="0"/>
      <w:r w:rsidRPr="00A61C19">
        <w:rPr>
          <w:rFonts w:ascii="Trebuchet MS" w:hAnsi="Trebuchet MS"/>
          <w:b/>
          <w:i/>
          <w:sz w:val="22"/>
          <w:szCs w:val="22"/>
        </w:rPr>
        <w:t>Kas turi sumokėti žemės mokestį?</w:t>
      </w:r>
    </w:p>
    <w:p w14:paraId="49928172" w14:textId="77777777" w:rsidR="008B565E" w:rsidRPr="00A61C19" w:rsidRDefault="008B565E" w:rsidP="008B565E">
      <w:pPr>
        <w:spacing w:line="276" w:lineRule="auto"/>
        <w:jc w:val="both"/>
        <w:rPr>
          <w:rFonts w:ascii="Trebuchet MS" w:hAnsi="Trebuchet MS"/>
          <w:b/>
          <w:i/>
          <w:sz w:val="22"/>
          <w:szCs w:val="22"/>
        </w:rPr>
      </w:pPr>
    </w:p>
    <w:p w14:paraId="147CDE8A" w14:textId="77777777" w:rsidR="008B565E" w:rsidRDefault="008B565E" w:rsidP="008B565E">
      <w:pPr>
        <w:spacing w:line="276" w:lineRule="auto"/>
        <w:jc w:val="both"/>
        <w:rPr>
          <w:rFonts w:ascii="Trebuchet MS" w:hAnsi="Trebuchet MS"/>
          <w:sz w:val="22"/>
          <w:szCs w:val="22"/>
        </w:rPr>
      </w:pPr>
      <w:r w:rsidRPr="00A61C19">
        <w:rPr>
          <w:rFonts w:ascii="Trebuchet MS" w:hAnsi="Trebuchet MS"/>
          <w:sz w:val="22"/>
          <w:szCs w:val="22"/>
        </w:rPr>
        <w:t xml:space="preserve">Žemės mokestis yra mokamas už gyventojams ir įmonėms nuosavybės teise priklausančią privačią žemę, išskyrus už miško žemę, kuri įregistruota Nekilnojamojo turto registre. Nauji žemės savininkai mokestį moka, jei žemę įsigijo pirmąjį pusmetį, o jei antrąjį pusmetį – tuomet žemės mokestis turės būti mokamas nuo kitų metų. </w:t>
      </w:r>
    </w:p>
    <w:p w14:paraId="15720BBC" w14:textId="77777777" w:rsidR="008B565E" w:rsidRDefault="008B565E" w:rsidP="008B565E">
      <w:pPr>
        <w:spacing w:line="276" w:lineRule="auto"/>
        <w:jc w:val="both"/>
        <w:rPr>
          <w:rFonts w:ascii="Trebuchet MS" w:hAnsi="Trebuchet MS"/>
          <w:sz w:val="22"/>
          <w:szCs w:val="22"/>
        </w:rPr>
      </w:pPr>
    </w:p>
    <w:p w14:paraId="5338D63B" w14:textId="77777777" w:rsidR="008B565E" w:rsidRDefault="008B565E" w:rsidP="008B565E">
      <w:pPr>
        <w:spacing w:line="276" w:lineRule="auto"/>
        <w:jc w:val="both"/>
        <w:rPr>
          <w:rFonts w:ascii="Trebuchet MS" w:hAnsi="Trebuchet MS"/>
          <w:b/>
          <w:i/>
          <w:sz w:val="22"/>
          <w:szCs w:val="22"/>
        </w:rPr>
      </w:pPr>
      <w:r w:rsidRPr="00A61C19">
        <w:rPr>
          <w:rFonts w:ascii="Trebuchet MS" w:hAnsi="Trebuchet MS"/>
          <w:b/>
          <w:i/>
          <w:sz w:val="22"/>
          <w:szCs w:val="22"/>
        </w:rPr>
        <w:t>Iki kada reikia sumokėti žemės mokestį?</w:t>
      </w:r>
    </w:p>
    <w:p w14:paraId="467F7258" w14:textId="77777777" w:rsidR="008B565E" w:rsidRPr="00A61C19" w:rsidRDefault="008B565E" w:rsidP="008B565E">
      <w:pPr>
        <w:spacing w:line="276" w:lineRule="auto"/>
        <w:jc w:val="both"/>
        <w:rPr>
          <w:rFonts w:ascii="Trebuchet MS" w:hAnsi="Trebuchet MS"/>
          <w:b/>
          <w:i/>
          <w:sz w:val="22"/>
          <w:szCs w:val="22"/>
        </w:rPr>
      </w:pPr>
    </w:p>
    <w:p w14:paraId="22527CCD" w14:textId="77777777" w:rsidR="008B565E" w:rsidRDefault="008B565E" w:rsidP="008B565E">
      <w:pPr>
        <w:spacing w:line="276" w:lineRule="auto"/>
        <w:jc w:val="both"/>
        <w:rPr>
          <w:rFonts w:ascii="Trebuchet MS" w:hAnsi="Trebuchet MS"/>
          <w:sz w:val="22"/>
          <w:szCs w:val="22"/>
        </w:rPr>
      </w:pPr>
      <w:r w:rsidRPr="00A61C19">
        <w:rPr>
          <w:rFonts w:ascii="Trebuchet MS" w:hAnsi="Trebuchet MS"/>
          <w:sz w:val="22"/>
          <w:szCs w:val="22"/>
        </w:rPr>
        <w:t>Žemės mokesčio deklaracijos visiems šio mokesčio mokėtojams, kaip ir kasmet, pateikiamos iki lapkričio 1 d. Žemės mokestį sumokėti reikia iki lapkričio 15 d.</w:t>
      </w:r>
    </w:p>
    <w:p w14:paraId="518A8E5A" w14:textId="77777777" w:rsidR="008B565E" w:rsidRPr="00A61C19" w:rsidRDefault="008B565E" w:rsidP="008B565E">
      <w:pPr>
        <w:spacing w:line="276" w:lineRule="auto"/>
        <w:jc w:val="both"/>
        <w:rPr>
          <w:rFonts w:ascii="Trebuchet MS" w:hAnsi="Trebuchet MS"/>
          <w:sz w:val="22"/>
          <w:szCs w:val="22"/>
        </w:rPr>
      </w:pPr>
    </w:p>
    <w:p w14:paraId="4B83F048" w14:textId="77777777" w:rsidR="008B565E" w:rsidRDefault="008B565E" w:rsidP="008B565E">
      <w:pPr>
        <w:spacing w:line="276" w:lineRule="auto"/>
        <w:jc w:val="both"/>
        <w:rPr>
          <w:rFonts w:ascii="Trebuchet MS" w:hAnsi="Trebuchet MS"/>
          <w:b/>
          <w:i/>
          <w:sz w:val="22"/>
          <w:szCs w:val="22"/>
        </w:rPr>
      </w:pPr>
      <w:r w:rsidRPr="00A61C19">
        <w:rPr>
          <w:rFonts w:ascii="Trebuchet MS" w:hAnsi="Trebuchet MS"/>
          <w:b/>
          <w:i/>
          <w:sz w:val="22"/>
          <w:szCs w:val="22"/>
        </w:rPr>
        <w:t>Kur galima sumokėti žemės mokestį?</w:t>
      </w:r>
    </w:p>
    <w:p w14:paraId="1FA5CEFA" w14:textId="77777777" w:rsidR="008B565E" w:rsidRPr="00A61C19" w:rsidRDefault="008B565E" w:rsidP="008B565E">
      <w:pPr>
        <w:spacing w:line="276" w:lineRule="auto"/>
        <w:jc w:val="both"/>
        <w:rPr>
          <w:rFonts w:ascii="Trebuchet MS" w:hAnsi="Trebuchet MS"/>
          <w:b/>
          <w:i/>
          <w:sz w:val="22"/>
          <w:szCs w:val="22"/>
        </w:rPr>
      </w:pPr>
    </w:p>
    <w:p w14:paraId="370217F9" w14:textId="77777777" w:rsidR="008B565E" w:rsidRPr="00A61C19" w:rsidRDefault="008B565E" w:rsidP="008B565E">
      <w:pPr>
        <w:spacing w:line="276" w:lineRule="auto"/>
        <w:jc w:val="both"/>
        <w:rPr>
          <w:rFonts w:ascii="Trebuchet MS" w:hAnsi="Trebuchet MS"/>
          <w:sz w:val="22"/>
          <w:szCs w:val="22"/>
        </w:rPr>
      </w:pPr>
      <w:r w:rsidRPr="00A61C19">
        <w:rPr>
          <w:rFonts w:ascii="Trebuchet MS" w:hAnsi="Trebuchet MS"/>
          <w:sz w:val="22"/>
          <w:szCs w:val="22"/>
        </w:rPr>
        <w:t>Žemės mokestį paprasčiausia sumokėti prisijungus prie Mano VMI. Žinant mokesčio sumą ir įmokos kodą</w:t>
      </w:r>
      <w:r>
        <w:rPr>
          <w:rFonts w:ascii="Trebuchet MS" w:hAnsi="Trebuchet MS"/>
          <w:sz w:val="22"/>
          <w:szCs w:val="22"/>
        </w:rPr>
        <w:t>,</w:t>
      </w:r>
      <w:r w:rsidRPr="00A61C19">
        <w:rPr>
          <w:rFonts w:ascii="Trebuchet MS" w:hAnsi="Trebuchet MS"/>
          <w:sz w:val="22"/>
          <w:szCs w:val="22"/>
        </w:rPr>
        <w:t xml:space="preserve"> mokestį galima sumokėti ir pašto skyriuose, MAXIMA LT kasose, „Perlo“ terminaluose, spaudos kioskuose, kitose mokėjimų įstaigose. Mokant žemės mokestį už kitą asmenį, mokėjimo dokumente svarbu nurodyti žemės savininko vardą, pavardę, asmens kodą bei žemės mokesčio įmokos kodą, kuris yra 3011.</w:t>
      </w:r>
    </w:p>
    <w:p w14:paraId="665E8C6A" w14:textId="77777777" w:rsidR="008B565E" w:rsidRDefault="008B565E" w:rsidP="008B565E">
      <w:pPr>
        <w:spacing w:line="276" w:lineRule="auto"/>
        <w:jc w:val="both"/>
        <w:rPr>
          <w:rFonts w:ascii="Trebuchet MS" w:hAnsi="Trebuchet MS" w:cs="Arial"/>
          <w:b/>
          <w:i/>
          <w:sz w:val="22"/>
          <w:szCs w:val="22"/>
          <w:shd w:val="clear" w:color="auto" w:fill="FFFFFF"/>
        </w:rPr>
      </w:pPr>
    </w:p>
    <w:p w14:paraId="543D99FF" w14:textId="77777777" w:rsidR="008B565E" w:rsidRDefault="008B565E" w:rsidP="008B565E">
      <w:pPr>
        <w:spacing w:line="276" w:lineRule="auto"/>
        <w:jc w:val="both"/>
        <w:rPr>
          <w:rFonts w:ascii="Trebuchet MS" w:hAnsi="Trebuchet MS" w:cs="Arial"/>
          <w:b/>
          <w:i/>
          <w:sz w:val="22"/>
          <w:szCs w:val="22"/>
          <w:shd w:val="clear" w:color="auto" w:fill="FFFFFF"/>
        </w:rPr>
      </w:pPr>
      <w:r w:rsidRPr="00A61C19">
        <w:rPr>
          <w:rFonts w:ascii="Trebuchet MS" w:hAnsi="Trebuchet MS" w:cs="Arial"/>
          <w:b/>
          <w:i/>
          <w:sz w:val="22"/>
          <w:szCs w:val="22"/>
          <w:shd w:val="clear" w:color="auto" w:fill="FFFFFF"/>
        </w:rPr>
        <w:t>Kaip sužinoti, kiek reikia mokėti žemės mokesčio?</w:t>
      </w:r>
    </w:p>
    <w:p w14:paraId="5A499D28" w14:textId="77777777" w:rsidR="008B565E" w:rsidRPr="00A61C19" w:rsidRDefault="008B565E" w:rsidP="008B565E">
      <w:pPr>
        <w:spacing w:line="276" w:lineRule="auto"/>
        <w:jc w:val="both"/>
        <w:rPr>
          <w:rFonts w:ascii="Trebuchet MS" w:hAnsi="Trebuchet MS"/>
          <w:b/>
          <w:i/>
          <w:color w:val="000000" w:themeColor="text1"/>
          <w:sz w:val="22"/>
          <w:szCs w:val="22"/>
        </w:rPr>
      </w:pPr>
    </w:p>
    <w:p w14:paraId="551EF959" w14:textId="77777777" w:rsidR="008B565E" w:rsidRPr="00A61C19" w:rsidRDefault="008B565E" w:rsidP="008B565E">
      <w:pPr>
        <w:spacing w:line="276" w:lineRule="auto"/>
        <w:jc w:val="both"/>
        <w:rPr>
          <w:rFonts w:ascii="Trebuchet MS" w:hAnsi="Trebuchet MS"/>
          <w:color w:val="000000" w:themeColor="text1"/>
          <w:sz w:val="22"/>
          <w:szCs w:val="22"/>
        </w:rPr>
      </w:pPr>
      <w:r w:rsidRPr="00A61C19">
        <w:rPr>
          <w:rFonts w:ascii="Trebuchet MS" w:hAnsi="Trebuchet MS"/>
          <w:color w:val="000000" w:themeColor="text1"/>
          <w:sz w:val="22"/>
          <w:szCs w:val="22"/>
        </w:rPr>
        <w:t>Apskaičiuotą mokestį galima sužinoti tokiais būdais:</w:t>
      </w:r>
    </w:p>
    <w:p w14:paraId="2050A1CD" w14:textId="5266543D" w:rsidR="008B565E" w:rsidRPr="00C402EF" w:rsidRDefault="00246843" w:rsidP="008635B9">
      <w:pPr>
        <w:pStyle w:val="Sraopastraipa"/>
        <w:numPr>
          <w:ilvl w:val="0"/>
          <w:numId w:val="1"/>
        </w:numPr>
        <w:spacing w:line="276" w:lineRule="auto"/>
        <w:jc w:val="both"/>
        <w:rPr>
          <w:rFonts w:ascii="Trebuchet MS" w:hAnsi="Trebuchet MS"/>
          <w:color w:val="000000" w:themeColor="text1"/>
          <w:sz w:val="22"/>
          <w:szCs w:val="22"/>
        </w:rPr>
      </w:pPr>
      <w:r>
        <w:rPr>
          <w:rFonts w:ascii="Trebuchet MS" w:hAnsi="Trebuchet MS"/>
          <w:color w:val="000000" w:themeColor="text1"/>
          <w:sz w:val="22"/>
          <w:szCs w:val="22"/>
        </w:rPr>
        <w:t>G</w:t>
      </w:r>
      <w:r w:rsidR="008635B9">
        <w:rPr>
          <w:rFonts w:ascii="Trebuchet MS" w:hAnsi="Trebuchet MS"/>
          <w:color w:val="000000" w:themeColor="text1"/>
          <w:sz w:val="22"/>
          <w:szCs w:val="22"/>
        </w:rPr>
        <w:t xml:space="preserve">avus pranešimą el. paštu, </w:t>
      </w:r>
      <w:r>
        <w:rPr>
          <w:rFonts w:ascii="Trebuchet MS" w:hAnsi="Trebuchet MS"/>
          <w:color w:val="000000" w:themeColor="text1"/>
          <w:sz w:val="22"/>
          <w:szCs w:val="22"/>
        </w:rPr>
        <w:t>j</w:t>
      </w:r>
      <w:r w:rsidR="008635B9" w:rsidRPr="008635B9">
        <w:rPr>
          <w:rFonts w:ascii="Trebuchet MS" w:hAnsi="Trebuchet MS"/>
          <w:color w:val="000000" w:themeColor="text1"/>
          <w:sz w:val="22"/>
          <w:szCs w:val="22"/>
        </w:rPr>
        <w:t>ei VMI nurodėte savo el. pašto adresą</w:t>
      </w:r>
      <w:r w:rsidR="008635B9">
        <w:rPr>
          <w:rFonts w:ascii="Trebuchet MS" w:hAnsi="Trebuchet MS"/>
          <w:color w:val="000000" w:themeColor="text1"/>
          <w:sz w:val="22"/>
          <w:szCs w:val="22"/>
        </w:rPr>
        <w:t>. Pranešime</w:t>
      </w:r>
      <w:r w:rsidR="008B565E">
        <w:rPr>
          <w:rFonts w:ascii="Trebuchet MS" w:hAnsi="Trebuchet MS"/>
          <w:color w:val="000000" w:themeColor="text1"/>
          <w:sz w:val="22"/>
          <w:szCs w:val="22"/>
        </w:rPr>
        <w:t xml:space="preserve"> nurodyta mokėtina</w:t>
      </w:r>
      <w:r w:rsidR="008B565E" w:rsidRPr="00C402EF">
        <w:rPr>
          <w:rFonts w:ascii="Trebuchet MS" w:hAnsi="Trebuchet MS"/>
          <w:color w:val="000000" w:themeColor="text1"/>
          <w:sz w:val="22"/>
          <w:szCs w:val="22"/>
        </w:rPr>
        <w:t xml:space="preserve"> sum</w:t>
      </w:r>
      <w:r w:rsidR="008B565E">
        <w:rPr>
          <w:rFonts w:ascii="Trebuchet MS" w:hAnsi="Trebuchet MS"/>
          <w:color w:val="000000" w:themeColor="text1"/>
          <w:sz w:val="22"/>
          <w:szCs w:val="22"/>
        </w:rPr>
        <w:t>a</w:t>
      </w:r>
      <w:r w:rsidR="008635B9">
        <w:rPr>
          <w:rFonts w:ascii="Trebuchet MS" w:hAnsi="Trebuchet MS"/>
          <w:color w:val="000000" w:themeColor="text1"/>
          <w:sz w:val="22"/>
          <w:szCs w:val="22"/>
        </w:rPr>
        <w:t>, kurią iš karto galima</w:t>
      </w:r>
      <w:r w:rsidR="008B565E" w:rsidRPr="00C402EF">
        <w:rPr>
          <w:rFonts w:ascii="Trebuchet MS" w:hAnsi="Trebuchet MS"/>
          <w:color w:val="000000" w:themeColor="text1"/>
          <w:sz w:val="22"/>
          <w:szCs w:val="22"/>
        </w:rPr>
        <w:t xml:space="preserve"> sum</w:t>
      </w:r>
      <w:r w:rsidR="008635B9">
        <w:rPr>
          <w:rFonts w:ascii="Trebuchet MS" w:hAnsi="Trebuchet MS"/>
          <w:color w:val="000000" w:themeColor="text1"/>
          <w:sz w:val="22"/>
          <w:szCs w:val="22"/>
        </w:rPr>
        <w:t>okėti per</w:t>
      </w:r>
      <w:r w:rsidR="008B565E">
        <w:rPr>
          <w:rFonts w:ascii="Trebuchet MS" w:hAnsi="Trebuchet MS"/>
          <w:color w:val="000000" w:themeColor="text1"/>
          <w:sz w:val="22"/>
          <w:szCs w:val="22"/>
        </w:rPr>
        <w:t>vedimu ar kitais būdais;</w:t>
      </w:r>
    </w:p>
    <w:p w14:paraId="505C007A" w14:textId="77777777" w:rsidR="008B565E" w:rsidRPr="00A61C19" w:rsidRDefault="008B565E" w:rsidP="008B565E">
      <w:pPr>
        <w:numPr>
          <w:ilvl w:val="0"/>
          <w:numId w:val="1"/>
        </w:numPr>
        <w:spacing w:line="276" w:lineRule="auto"/>
        <w:jc w:val="both"/>
        <w:rPr>
          <w:rFonts w:ascii="Trebuchet MS" w:hAnsi="Trebuchet MS"/>
          <w:color w:val="000000" w:themeColor="text1"/>
          <w:sz w:val="22"/>
          <w:szCs w:val="22"/>
        </w:rPr>
      </w:pPr>
      <w:r w:rsidRPr="00A61C19">
        <w:rPr>
          <w:rFonts w:ascii="Trebuchet MS" w:hAnsi="Trebuchet MS"/>
          <w:color w:val="000000" w:themeColor="text1"/>
          <w:sz w:val="22"/>
          <w:szCs w:val="22"/>
        </w:rPr>
        <w:t xml:space="preserve">Prisijungus prie </w:t>
      </w:r>
      <w:r w:rsidRPr="00A61C19">
        <w:rPr>
          <w:rFonts w:ascii="Trebuchet MS" w:hAnsi="Trebuchet MS"/>
          <w:b/>
          <w:color w:val="000000" w:themeColor="text1"/>
          <w:sz w:val="22"/>
          <w:szCs w:val="22"/>
        </w:rPr>
        <w:t>Elektroninės deklaravimo sistemos (</w:t>
      </w:r>
      <w:hyperlink r:id="rId6" w:tgtFrame="_blank" w:history="1">
        <w:r w:rsidRPr="00A61C19">
          <w:rPr>
            <w:rStyle w:val="Hipersaitas"/>
            <w:rFonts w:ascii="Trebuchet MS" w:hAnsi="Trebuchet MS"/>
            <w:b/>
            <w:sz w:val="22"/>
            <w:szCs w:val="22"/>
          </w:rPr>
          <w:t>EDS</w:t>
        </w:r>
      </w:hyperlink>
      <w:r w:rsidRPr="00A61C19">
        <w:rPr>
          <w:rFonts w:ascii="Trebuchet MS" w:hAnsi="Trebuchet MS"/>
          <w:color w:val="000000" w:themeColor="text1"/>
          <w:sz w:val="22"/>
          <w:szCs w:val="22"/>
        </w:rPr>
        <w:t xml:space="preserve">) skiltyje </w:t>
      </w:r>
      <w:r w:rsidRPr="00A61C19">
        <w:rPr>
          <w:rFonts w:ascii="Trebuchet MS" w:hAnsi="Trebuchet MS"/>
          <w:i/>
          <w:iCs/>
          <w:color w:val="000000" w:themeColor="text1"/>
          <w:sz w:val="22"/>
          <w:szCs w:val="22"/>
        </w:rPr>
        <w:t>Deklaravimas −&gt; Žemės mokestis;</w:t>
      </w:r>
    </w:p>
    <w:p w14:paraId="748B1B57" w14:textId="59C09645" w:rsidR="008B565E" w:rsidRPr="00A61C19" w:rsidRDefault="008635B9" w:rsidP="008B565E">
      <w:pPr>
        <w:numPr>
          <w:ilvl w:val="0"/>
          <w:numId w:val="1"/>
        </w:numPr>
        <w:spacing w:line="276" w:lineRule="auto"/>
        <w:jc w:val="both"/>
        <w:rPr>
          <w:rFonts w:ascii="Trebuchet MS" w:hAnsi="Trebuchet MS"/>
          <w:sz w:val="22"/>
          <w:szCs w:val="22"/>
        </w:rPr>
      </w:pPr>
      <w:r>
        <w:rPr>
          <w:rFonts w:ascii="Trebuchet MS" w:hAnsi="Trebuchet MS"/>
          <w:color w:val="000000" w:themeColor="text1"/>
          <w:sz w:val="22"/>
          <w:szCs w:val="22"/>
        </w:rPr>
        <w:t>Klasikiniu paštu (neregistruotu laišku), j</w:t>
      </w:r>
      <w:r w:rsidR="008B565E" w:rsidRPr="00A61C19">
        <w:rPr>
          <w:rFonts w:ascii="Trebuchet MS" w:hAnsi="Trebuchet MS"/>
          <w:color w:val="000000" w:themeColor="text1"/>
          <w:sz w:val="22"/>
          <w:szCs w:val="22"/>
        </w:rPr>
        <w:t xml:space="preserve">eigu esate </w:t>
      </w:r>
      <w:hyperlink r:id="rId7" w:tgtFrame="_blank" w:history="1">
        <w:r w:rsidR="008B565E" w:rsidRPr="00A61C19">
          <w:rPr>
            <w:rStyle w:val="Hipersaitas"/>
            <w:rFonts w:ascii="Trebuchet MS" w:hAnsi="Trebuchet MS"/>
            <w:sz w:val="22"/>
            <w:szCs w:val="22"/>
          </w:rPr>
          <w:t>EDS</w:t>
        </w:r>
      </w:hyperlink>
      <w:r w:rsidR="008B565E" w:rsidRPr="00A61C19">
        <w:rPr>
          <w:rFonts w:ascii="Trebuchet MS" w:hAnsi="Trebuchet MS"/>
          <w:color w:val="000000" w:themeColor="text1"/>
          <w:sz w:val="22"/>
          <w:szCs w:val="22"/>
        </w:rPr>
        <w:t xml:space="preserve">, </w:t>
      </w:r>
      <w:hyperlink r:id="rId8" w:tgtFrame="_blank" w:history="1">
        <w:r w:rsidR="008B565E" w:rsidRPr="00A61C19">
          <w:rPr>
            <w:rStyle w:val="Hipersaitas"/>
            <w:rFonts w:ascii="Trebuchet MS" w:hAnsi="Trebuchet MS"/>
            <w:sz w:val="22"/>
            <w:szCs w:val="22"/>
          </w:rPr>
          <w:t>Mano VMI</w:t>
        </w:r>
      </w:hyperlink>
      <w:r w:rsidR="008B565E" w:rsidRPr="00A61C19">
        <w:rPr>
          <w:rFonts w:ascii="Trebuchet MS" w:hAnsi="Trebuchet MS"/>
          <w:color w:val="000000" w:themeColor="text1"/>
          <w:sz w:val="22"/>
          <w:szCs w:val="22"/>
        </w:rPr>
        <w:t xml:space="preserve"> sistemų naudotojas ir nenurodėte savo el. pašto šiose sistemose ar nesate </w:t>
      </w:r>
      <w:r w:rsidR="008B565E" w:rsidRPr="00A61C19">
        <w:rPr>
          <w:rStyle w:val="Hipersaitas"/>
          <w:rFonts w:ascii="Trebuchet MS" w:hAnsi="Trebuchet MS"/>
          <w:color w:val="auto"/>
          <w:sz w:val="22"/>
          <w:szCs w:val="22"/>
          <w:u w:val="none"/>
        </w:rPr>
        <w:t>EDS</w:t>
      </w:r>
      <w:r w:rsidR="008B565E" w:rsidRPr="00A61C19">
        <w:rPr>
          <w:rFonts w:ascii="Trebuchet MS" w:hAnsi="Trebuchet MS"/>
          <w:sz w:val="22"/>
          <w:szCs w:val="22"/>
        </w:rPr>
        <w:t xml:space="preserve">, </w:t>
      </w:r>
      <w:r w:rsidR="008B565E" w:rsidRPr="00A61C19">
        <w:rPr>
          <w:rStyle w:val="Hipersaitas"/>
          <w:rFonts w:ascii="Trebuchet MS" w:hAnsi="Trebuchet MS"/>
          <w:color w:val="auto"/>
          <w:sz w:val="22"/>
          <w:szCs w:val="22"/>
          <w:u w:val="none"/>
        </w:rPr>
        <w:t>Mano VMI</w:t>
      </w:r>
      <w:r>
        <w:rPr>
          <w:rFonts w:ascii="Trebuchet MS" w:hAnsi="Trebuchet MS"/>
          <w:sz w:val="22"/>
          <w:szCs w:val="22"/>
        </w:rPr>
        <w:t xml:space="preserve"> sistemų naudotojas</w:t>
      </w:r>
      <w:r w:rsidR="008B565E" w:rsidRPr="00A61C19">
        <w:rPr>
          <w:rFonts w:ascii="Trebuchet MS" w:hAnsi="Trebuchet MS"/>
          <w:sz w:val="22"/>
          <w:szCs w:val="22"/>
        </w:rPr>
        <w:t>;</w:t>
      </w:r>
    </w:p>
    <w:p w14:paraId="17A4BC56" w14:textId="77777777" w:rsidR="008B565E" w:rsidRPr="00A61C19" w:rsidRDefault="008B565E" w:rsidP="008B565E">
      <w:pPr>
        <w:numPr>
          <w:ilvl w:val="0"/>
          <w:numId w:val="1"/>
        </w:numPr>
        <w:spacing w:line="276" w:lineRule="auto"/>
        <w:jc w:val="both"/>
        <w:rPr>
          <w:rFonts w:ascii="Trebuchet MS" w:hAnsi="Trebuchet MS"/>
          <w:sz w:val="22"/>
          <w:szCs w:val="22"/>
        </w:rPr>
      </w:pPr>
      <w:r w:rsidRPr="00A61C19">
        <w:rPr>
          <w:rFonts w:ascii="Trebuchet MS" w:hAnsi="Trebuchet MS"/>
          <w:sz w:val="22"/>
          <w:szCs w:val="22"/>
        </w:rPr>
        <w:t xml:space="preserve">Paskambinę tel. </w:t>
      </w:r>
      <w:r w:rsidRPr="00A61C19">
        <w:rPr>
          <w:rFonts w:ascii="Trebuchet MS" w:hAnsi="Trebuchet MS"/>
          <w:b/>
          <w:sz w:val="22"/>
          <w:szCs w:val="22"/>
        </w:rPr>
        <w:t>1882</w:t>
      </w:r>
      <w:r w:rsidRPr="00A61C19">
        <w:rPr>
          <w:rFonts w:ascii="Trebuchet MS" w:hAnsi="Trebuchet MS"/>
          <w:sz w:val="22"/>
          <w:szCs w:val="22"/>
        </w:rPr>
        <w:t xml:space="preserve"> arba </w:t>
      </w:r>
      <w:r w:rsidRPr="00A61C19">
        <w:rPr>
          <w:rFonts w:ascii="Trebuchet MS" w:hAnsi="Trebuchet MS"/>
          <w:b/>
          <w:sz w:val="22"/>
          <w:szCs w:val="22"/>
        </w:rPr>
        <w:t>+370 5 260 5060</w:t>
      </w:r>
      <w:r w:rsidRPr="00A61C19">
        <w:rPr>
          <w:rFonts w:ascii="Trebuchet MS" w:hAnsi="Trebuchet MS"/>
          <w:sz w:val="22"/>
          <w:szCs w:val="22"/>
        </w:rPr>
        <w:t xml:space="preserve"> ir išklausę automatinę žemės mokesčio konsultaciją, nelaukdami kol atsilieps konsultantas. Šia paslauga galite pasinaudoti užsisakę PIN kodo ar atpažinimo telefonu paslaugą per </w:t>
      </w:r>
      <w:r w:rsidRPr="00A61C19">
        <w:rPr>
          <w:rStyle w:val="Hipersaitas"/>
          <w:rFonts w:ascii="Trebuchet MS" w:hAnsi="Trebuchet MS"/>
          <w:color w:val="auto"/>
          <w:sz w:val="22"/>
          <w:szCs w:val="22"/>
          <w:u w:val="none"/>
        </w:rPr>
        <w:t>Mano VMI</w:t>
      </w:r>
      <w:r>
        <w:rPr>
          <w:rFonts w:ascii="Trebuchet MS" w:hAnsi="Trebuchet MS"/>
          <w:sz w:val="22"/>
          <w:szCs w:val="22"/>
        </w:rPr>
        <w:t>;</w:t>
      </w:r>
      <w:r w:rsidRPr="00A61C19">
        <w:rPr>
          <w:rFonts w:ascii="Trebuchet MS" w:hAnsi="Trebuchet MS"/>
          <w:sz w:val="22"/>
          <w:szCs w:val="22"/>
        </w:rPr>
        <w:t xml:space="preserve"> </w:t>
      </w:r>
    </w:p>
    <w:p w14:paraId="25DA0017" w14:textId="77777777" w:rsidR="008B565E" w:rsidRPr="00A61C19" w:rsidRDefault="008B565E" w:rsidP="008B565E">
      <w:pPr>
        <w:numPr>
          <w:ilvl w:val="0"/>
          <w:numId w:val="1"/>
        </w:numPr>
        <w:spacing w:line="276" w:lineRule="auto"/>
        <w:jc w:val="both"/>
        <w:rPr>
          <w:rFonts w:ascii="Trebuchet MS" w:hAnsi="Trebuchet MS"/>
          <w:sz w:val="22"/>
          <w:szCs w:val="22"/>
        </w:rPr>
      </w:pPr>
      <w:r w:rsidRPr="00A61C19">
        <w:rPr>
          <w:rFonts w:ascii="Trebuchet MS" w:hAnsi="Trebuchet MS"/>
          <w:sz w:val="22"/>
          <w:szCs w:val="22"/>
        </w:rPr>
        <w:t xml:space="preserve">Prisijungę prie </w:t>
      </w:r>
      <w:r w:rsidRPr="00A61C19">
        <w:rPr>
          <w:rStyle w:val="Hipersaitas"/>
          <w:rFonts w:ascii="Trebuchet MS" w:hAnsi="Trebuchet MS"/>
          <w:b/>
          <w:color w:val="auto"/>
          <w:sz w:val="22"/>
          <w:szCs w:val="22"/>
          <w:u w:val="none"/>
        </w:rPr>
        <w:t>Mano VMI</w:t>
      </w:r>
      <w:r w:rsidRPr="00A61C19">
        <w:rPr>
          <w:rFonts w:ascii="Trebuchet MS" w:hAnsi="Trebuchet MS"/>
          <w:sz w:val="22"/>
          <w:szCs w:val="22"/>
        </w:rPr>
        <w:t xml:space="preserve">, skiltyje </w:t>
      </w:r>
      <w:r w:rsidRPr="00A61C19">
        <w:rPr>
          <w:rFonts w:ascii="Trebuchet MS" w:hAnsi="Trebuchet MS"/>
          <w:i/>
          <w:iCs/>
          <w:sz w:val="22"/>
          <w:szCs w:val="22"/>
        </w:rPr>
        <w:t>Mokesčiai ir baudos;</w:t>
      </w:r>
    </w:p>
    <w:p w14:paraId="37424BD2" w14:textId="77777777" w:rsidR="008B565E" w:rsidRPr="00A61C19" w:rsidRDefault="008B565E" w:rsidP="008B565E">
      <w:pPr>
        <w:numPr>
          <w:ilvl w:val="0"/>
          <w:numId w:val="2"/>
        </w:numPr>
        <w:spacing w:line="276" w:lineRule="auto"/>
        <w:jc w:val="both"/>
        <w:rPr>
          <w:rFonts w:ascii="Trebuchet MS" w:hAnsi="Trebuchet MS"/>
          <w:color w:val="000000" w:themeColor="text1"/>
          <w:sz w:val="22"/>
          <w:szCs w:val="22"/>
        </w:rPr>
      </w:pPr>
      <w:r w:rsidRPr="00A61C19">
        <w:rPr>
          <w:rFonts w:ascii="Trebuchet MS" w:hAnsi="Trebuchet MS"/>
          <w:sz w:val="22"/>
          <w:szCs w:val="22"/>
        </w:rPr>
        <w:t>Pasikonsultuoti su VMI žemės mokesčio apskaičiavimo klausimais galima tel.</w:t>
      </w:r>
      <w:r w:rsidRPr="00A61C19">
        <w:rPr>
          <w:sz w:val="22"/>
          <w:szCs w:val="22"/>
        </w:rPr>
        <w:t xml:space="preserve"> </w:t>
      </w:r>
      <w:r w:rsidRPr="00A61C19">
        <w:rPr>
          <w:rFonts w:ascii="Trebuchet MS" w:hAnsi="Trebuchet MS"/>
          <w:sz w:val="22"/>
          <w:szCs w:val="22"/>
        </w:rPr>
        <w:t xml:space="preserve">8 5 2191 777. </w:t>
      </w:r>
    </w:p>
    <w:p w14:paraId="05638C7D" w14:textId="77777777" w:rsidR="008B565E" w:rsidRPr="00A61C19" w:rsidRDefault="008B565E" w:rsidP="008B565E">
      <w:pPr>
        <w:spacing w:line="276" w:lineRule="auto"/>
        <w:jc w:val="both"/>
        <w:rPr>
          <w:rFonts w:ascii="Trebuchet MS" w:hAnsi="Trebuchet MS"/>
          <w:color w:val="000000" w:themeColor="text1"/>
          <w:sz w:val="22"/>
          <w:szCs w:val="22"/>
        </w:rPr>
      </w:pPr>
    </w:p>
    <w:p w14:paraId="571138AD" w14:textId="77777777" w:rsidR="008B565E" w:rsidRDefault="008B565E" w:rsidP="008B565E">
      <w:pPr>
        <w:spacing w:line="276" w:lineRule="auto"/>
        <w:jc w:val="both"/>
        <w:rPr>
          <w:rFonts w:ascii="Trebuchet MS" w:hAnsi="Trebuchet MS" w:cs="Arial"/>
          <w:b/>
          <w:i/>
          <w:sz w:val="22"/>
          <w:szCs w:val="22"/>
          <w:shd w:val="clear" w:color="auto" w:fill="FFFFFF"/>
        </w:rPr>
      </w:pPr>
      <w:r w:rsidRPr="00C87CC2">
        <w:rPr>
          <w:rFonts w:ascii="Trebuchet MS" w:hAnsi="Trebuchet MS" w:cs="Arial"/>
          <w:b/>
          <w:i/>
          <w:sz w:val="22"/>
          <w:szCs w:val="22"/>
          <w:shd w:val="clear" w:color="auto" w:fill="FFFFFF"/>
        </w:rPr>
        <w:t>Ką dar svarbu žinoti?</w:t>
      </w:r>
    </w:p>
    <w:p w14:paraId="4AB83790" w14:textId="77777777" w:rsidR="008B565E" w:rsidRPr="00C87CC2" w:rsidRDefault="008B565E" w:rsidP="008B565E">
      <w:pPr>
        <w:spacing w:line="276" w:lineRule="auto"/>
        <w:jc w:val="both"/>
        <w:rPr>
          <w:rFonts w:ascii="Trebuchet MS" w:hAnsi="Trebuchet MS" w:cs="Arial"/>
          <w:b/>
          <w:i/>
          <w:sz w:val="22"/>
          <w:szCs w:val="22"/>
          <w:shd w:val="clear" w:color="auto" w:fill="FFFFFF"/>
        </w:rPr>
      </w:pPr>
    </w:p>
    <w:p w14:paraId="18386CAD" w14:textId="77777777" w:rsidR="008B565E" w:rsidRPr="00A61C19" w:rsidRDefault="008B565E" w:rsidP="008B565E">
      <w:pPr>
        <w:spacing w:after="160" w:line="276" w:lineRule="auto"/>
        <w:jc w:val="both"/>
        <w:rPr>
          <w:rFonts w:ascii="Trebuchet MS" w:hAnsi="Trebuchet MS"/>
          <w:sz w:val="22"/>
          <w:szCs w:val="22"/>
        </w:rPr>
      </w:pPr>
      <w:r w:rsidRPr="00A61C19">
        <w:rPr>
          <w:rFonts w:ascii="Trebuchet MS" w:hAnsi="Trebuchet MS"/>
          <w:sz w:val="22"/>
          <w:szCs w:val="22"/>
        </w:rPr>
        <w:t xml:space="preserve">Pažymėtina, kad sklandžiam procesui labai svarbu klientų nurodyta teisinga kontaktinė informacija: gyvenamasis adresas, tikslus el. paštas bei telefono numeris. Siunčiant deklaracijas klasikiniu paštu svarbu, kad gyventojai būtų teisingai deklaravę savo gyvenamosios vietos adresą (vietovė, gatvė, namo numeris, pašto kodas), nes priešingu atveju laiškai gali nepasiekti adresatų. Pasitikrinti šiuos duomenis galima prisijungus prie </w:t>
      </w:r>
      <w:hyperlink r:id="rId9" w:history="1">
        <w:r w:rsidRPr="00A61C19">
          <w:rPr>
            <w:rStyle w:val="Hipersaitas"/>
            <w:rFonts w:ascii="Trebuchet MS" w:hAnsi="Trebuchet MS"/>
            <w:sz w:val="22"/>
            <w:szCs w:val="22"/>
          </w:rPr>
          <w:t>Elektroninių valdžios vartų sistemos</w:t>
        </w:r>
      </w:hyperlink>
      <w:r w:rsidRPr="00A61C19">
        <w:rPr>
          <w:rFonts w:ascii="Trebuchet MS" w:hAnsi="Trebuchet MS"/>
          <w:sz w:val="22"/>
          <w:szCs w:val="22"/>
        </w:rPr>
        <w:t xml:space="preserve"> arba seniūnijose. </w:t>
      </w:r>
    </w:p>
    <w:p w14:paraId="47ADE8C3" w14:textId="77777777" w:rsidR="008B565E" w:rsidRPr="00C87CC2" w:rsidRDefault="008B565E" w:rsidP="008B565E">
      <w:pPr>
        <w:spacing w:before="240" w:after="120" w:line="276" w:lineRule="auto"/>
        <w:jc w:val="both"/>
        <w:rPr>
          <w:rStyle w:val="Hipersaitas"/>
          <w:rFonts w:ascii="Trebuchet MS" w:hAnsi="Trebuchet MS"/>
          <w:b/>
          <w:i/>
          <w:color w:val="000000" w:themeColor="text1"/>
          <w:sz w:val="22"/>
          <w:szCs w:val="22"/>
          <w:u w:val="none"/>
        </w:rPr>
      </w:pPr>
      <w:r w:rsidRPr="00C87CC2">
        <w:rPr>
          <w:rStyle w:val="Hipersaitas"/>
          <w:rFonts w:ascii="Trebuchet MS" w:hAnsi="Trebuchet MS"/>
          <w:b/>
          <w:i/>
          <w:color w:val="000000" w:themeColor="text1"/>
          <w:sz w:val="22"/>
          <w:szCs w:val="22"/>
          <w:u w:val="none"/>
        </w:rPr>
        <w:t>Kaip yra apskaičiuojamas žemės mokestis, nuo ko priklauso mokėtina suma?</w:t>
      </w:r>
    </w:p>
    <w:p w14:paraId="75C7585A" w14:textId="77777777" w:rsidR="008B565E" w:rsidRPr="00C87CC2" w:rsidRDefault="008B565E" w:rsidP="008B565E">
      <w:pPr>
        <w:spacing w:before="240" w:after="120" w:line="276" w:lineRule="auto"/>
        <w:jc w:val="both"/>
        <w:rPr>
          <w:rStyle w:val="Hipersaitas"/>
          <w:rFonts w:ascii="Trebuchet MS" w:hAnsi="Trebuchet MS"/>
          <w:color w:val="000000" w:themeColor="text1"/>
          <w:sz w:val="22"/>
          <w:szCs w:val="22"/>
          <w:u w:val="none"/>
        </w:rPr>
      </w:pPr>
      <w:r w:rsidRPr="00C87CC2">
        <w:rPr>
          <w:rStyle w:val="Hipersaitas"/>
          <w:rFonts w:ascii="Trebuchet MS" w:hAnsi="Trebuchet MS"/>
          <w:color w:val="000000" w:themeColor="text1"/>
          <w:sz w:val="22"/>
          <w:szCs w:val="22"/>
          <w:u w:val="none"/>
        </w:rPr>
        <w:lastRenderedPageBreak/>
        <w:t xml:space="preserve">Žemės mokestis priklauso nuo žemės mokestinės vertės, kurią kas penkerius metus, atlikdamas masinį žemės sklypų vertinimą, nustato Registrų centras. </w:t>
      </w:r>
      <w:r>
        <w:rPr>
          <w:rFonts w:ascii="Trebuchet MS" w:hAnsi="Trebuchet MS"/>
          <w:sz w:val="22"/>
          <w:szCs w:val="22"/>
        </w:rPr>
        <w:t>Vertes</w:t>
      </w:r>
      <w:r w:rsidRPr="00A61C19">
        <w:rPr>
          <w:rFonts w:ascii="Trebuchet MS" w:hAnsi="Trebuchet MS"/>
          <w:sz w:val="22"/>
          <w:szCs w:val="22"/>
        </w:rPr>
        <w:t xml:space="preserve"> sužinoti galima </w:t>
      </w:r>
      <w:hyperlink r:id="rId10" w:history="1">
        <w:r w:rsidRPr="00A61C19">
          <w:rPr>
            <w:rStyle w:val="Hipersaitas"/>
            <w:rFonts w:ascii="Trebuchet MS" w:hAnsi="Trebuchet MS"/>
            <w:sz w:val="22"/>
            <w:szCs w:val="22"/>
          </w:rPr>
          <w:t>Registrų centro svetainėje</w:t>
        </w:r>
      </w:hyperlink>
      <w:r w:rsidRPr="00A61C19">
        <w:rPr>
          <w:rFonts w:ascii="Trebuchet MS" w:hAnsi="Trebuchet MS"/>
          <w:sz w:val="22"/>
          <w:szCs w:val="22"/>
        </w:rPr>
        <w:t xml:space="preserve">, suvedus žemės sklypo unikalų numerį. </w:t>
      </w:r>
      <w:r w:rsidRPr="00C87CC2">
        <w:rPr>
          <w:rStyle w:val="Hipersaitas"/>
          <w:rFonts w:ascii="Trebuchet MS" w:hAnsi="Trebuchet MS"/>
          <w:color w:val="000000" w:themeColor="text1"/>
          <w:sz w:val="22"/>
          <w:szCs w:val="22"/>
          <w:u w:val="none"/>
        </w:rPr>
        <w:t>Taip pat žemės mokesčio dydis priklauso nuo tarifų, kuriuos iki liepos 1 d. nustato savivaldybių tarybos, be</w:t>
      </w:r>
      <w:r>
        <w:rPr>
          <w:rStyle w:val="Hipersaitas"/>
          <w:rFonts w:ascii="Trebuchet MS" w:hAnsi="Trebuchet MS"/>
          <w:color w:val="000000" w:themeColor="text1"/>
          <w:sz w:val="22"/>
          <w:szCs w:val="22"/>
          <w:u w:val="none"/>
        </w:rPr>
        <w:t xml:space="preserve">i lengvatų, kurias taikant yra </w:t>
      </w:r>
      <w:r w:rsidRPr="00C87CC2">
        <w:rPr>
          <w:rStyle w:val="Hipersaitas"/>
          <w:rFonts w:ascii="Trebuchet MS" w:hAnsi="Trebuchet MS"/>
          <w:color w:val="000000" w:themeColor="text1"/>
          <w:sz w:val="22"/>
          <w:szCs w:val="22"/>
          <w:u w:val="none"/>
        </w:rPr>
        <w:t>a</w:t>
      </w:r>
      <w:r>
        <w:rPr>
          <w:rStyle w:val="Hipersaitas"/>
          <w:rFonts w:ascii="Trebuchet MS" w:hAnsi="Trebuchet MS"/>
          <w:color w:val="000000" w:themeColor="text1"/>
          <w:sz w:val="22"/>
          <w:szCs w:val="22"/>
          <w:u w:val="none"/>
        </w:rPr>
        <w:t>p</w:t>
      </w:r>
      <w:r w:rsidRPr="00C87CC2">
        <w:rPr>
          <w:rStyle w:val="Hipersaitas"/>
          <w:rFonts w:ascii="Trebuchet MS" w:hAnsi="Trebuchet MS"/>
          <w:color w:val="000000" w:themeColor="text1"/>
          <w:sz w:val="22"/>
          <w:szCs w:val="22"/>
          <w:u w:val="none"/>
        </w:rPr>
        <w:t xml:space="preserve">skaičiuojamas galutinis žemės savininkui priskirtas žemės mokestis. </w:t>
      </w:r>
      <w:r w:rsidRPr="00A61C19">
        <w:rPr>
          <w:rFonts w:ascii="Trebuchet MS" w:hAnsi="Trebuchet MS"/>
          <w:sz w:val="22"/>
          <w:szCs w:val="22"/>
        </w:rPr>
        <w:t>Savivaldybių patvirtintus žemės mokesčio </w:t>
      </w:r>
      <w:r w:rsidRPr="00A61C19">
        <w:rPr>
          <w:rStyle w:val="Hipersaitas"/>
          <w:rFonts w:ascii="Trebuchet MS" w:hAnsi="Trebuchet MS"/>
          <w:color w:val="auto"/>
          <w:sz w:val="22"/>
          <w:szCs w:val="22"/>
        </w:rPr>
        <w:t xml:space="preserve">tarifus ir lengvatas už 2023 m. pasitikrinti galima </w:t>
      </w:r>
      <w:hyperlink r:id="rId11" w:anchor="kokie-yra-savivaldybi%C5%B3-taryb%C5%B3-nustatyti-%C5%BEem%C4%97s-mokes%C4%8Dio-tarifai-ir-lengvatos" w:history="1">
        <w:r w:rsidRPr="00A61C19">
          <w:rPr>
            <w:rStyle w:val="Hipersaitas"/>
            <w:rFonts w:ascii="Trebuchet MS" w:hAnsi="Trebuchet MS"/>
            <w:sz w:val="22"/>
            <w:szCs w:val="22"/>
          </w:rPr>
          <w:t>čia.</w:t>
        </w:r>
      </w:hyperlink>
    </w:p>
    <w:p w14:paraId="7B957AE3" w14:textId="77777777" w:rsidR="008B565E" w:rsidRDefault="008B565E" w:rsidP="009C0532">
      <w:pPr>
        <w:spacing w:before="240" w:after="120" w:line="276" w:lineRule="auto"/>
        <w:jc w:val="both"/>
        <w:rPr>
          <w:rFonts w:ascii="Trebuchet MS" w:hAnsi="Trebuchet MS"/>
          <w:color w:val="000000" w:themeColor="text1"/>
          <w:sz w:val="22"/>
          <w:szCs w:val="22"/>
        </w:rPr>
      </w:pPr>
      <w:r w:rsidRPr="00A61C19">
        <w:rPr>
          <w:rFonts w:ascii="Trebuchet MS" w:hAnsi="Trebuchet MS"/>
          <w:color w:val="000000" w:themeColor="text1"/>
          <w:sz w:val="22"/>
          <w:szCs w:val="22"/>
        </w:rPr>
        <w:t>Šiais metais žemės mokestis apskaičiuotas pagal nuo 2023 m. sausio 1 d. įsigaliojusias vidutines rinkos vertes</w:t>
      </w:r>
      <w:r>
        <w:rPr>
          <w:rFonts w:ascii="Trebuchet MS" w:hAnsi="Trebuchet MS"/>
          <w:color w:val="000000" w:themeColor="text1"/>
          <w:sz w:val="22"/>
          <w:szCs w:val="22"/>
        </w:rPr>
        <w:t>.</w:t>
      </w:r>
      <w:r w:rsidRPr="00A61C19">
        <w:rPr>
          <w:rFonts w:ascii="Trebuchet MS" w:hAnsi="Trebuchet MS"/>
          <w:color w:val="000000" w:themeColor="text1"/>
          <w:sz w:val="22"/>
          <w:szCs w:val="22"/>
        </w:rPr>
        <w:t xml:space="preserve"> Žemės sklypų vidutinės rinkos vertės, pagal kurias skaičiuojamas žemės mokestis, galios penkerius metus – iki 2027 metų imtinai.</w:t>
      </w:r>
    </w:p>
    <w:p w14:paraId="309862F5" w14:textId="77777777" w:rsidR="008B565E" w:rsidRDefault="008B565E" w:rsidP="009C0532">
      <w:pPr>
        <w:spacing w:before="240" w:line="276" w:lineRule="auto"/>
        <w:jc w:val="both"/>
        <w:rPr>
          <w:rFonts w:ascii="Trebuchet MS" w:hAnsi="Trebuchet MS"/>
          <w:b/>
          <w:i/>
          <w:sz w:val="22"/>
          <w:szCs w:val="22"/>
        </w:rPr>
      </w:pPr>
      <w:r w:rsidRPr="00C87CC2">
        <w:rPr>
          <w:rFonts w:ascii="Trebuchet MS" w:hAnsi="Trebuchet MS"/>
          <w:b/>
          <w:i/>
          <w:sz w:val="22"/>
          <w:szCs w:val="22"/>
        </w:rPr>
        <w:t>Kodėl kartais gyventojai, kurie gyvena butuose, gauna žemės mokesčio deklaracijas ir turi sumokėti žemės mokestį?</w:t>
      </w:r>
    </w:p>
    <w:p w14:paraId="61191AA8" w14:textId="77777777" w:rsidR="008B565E" w:rsidRDefault="008B565E" w:rsidP="009C0532">
      <w:pPr>
        <w:spacing w:line="276" w:lineRule="auto"/>
        <w:jc w:val="both"/>
        <w:rPr>
          <w:rFonts w:ascii="Trebuchet MS" w:hAnsi="Trebuchet MS" w:cstheme="minorHAnsi"/>
          <w:sz w:val="22"/>
          <w:szCs w:val="22"/>
        </w:rPr>
      </w:pPr>
    </w:p>
    <w:p w14:paraId="1B208E14" w14:textId="7D7F4B29" w:rsidR="008B565E" w:rsidRDefault="008B565E" w:rsidP="009C0532">
      <w:pPr>
        <w:spacing w:line="276" w:lineRule="auto"/>
        <w:jc w:val="both"/>
        <w:rPr>
          <w:rFonts w:ascii="Trebuchet MS" w:hAnsi="Trebuchet MS" w:cstheme="minorHAnsi"/>
          <w:sz w:val="22"/>
          <w:szCs w:val="22"/>
        </w:rPr>
      </w:pPr>
      <w:r>
        <w:rPr>
          <w:rFonts w:ascii="Trebuchet MS" w:hAnsi="Trebuchet MS" w:cstheme="minorHAnsi"/>
          <w:sz w:val="22"/>
          <w:szCs w:val="22"/>
        </w:rPr>
        <w:t>Žemės mokestis ap</w:t>
      </w:r>
      <w:r w:rsidRPr="00A61C19">
        <w:rPr>
          <w:rFonts w:ascii="Trebuchet MS" w:hAnsi="Trebuchet MS" w:cstheme="minorHAnsi"/>
          <w:sz w:val="22"/>
          <w:szCs w:val="22"/>
        </w:rPr>
        <w:t>skaičiuojamas daugiabučiuose</w:t>
      </w:r>
      <w:r w:rsidR="00113C10">
        <w:rPr>
          <w:rFonts w:ascii="Trebuchet MS" w:hAnsi="Trebuchet MS" w:cstheme="minorHAnsi"/>
          <w:sz w:val="22"/>
          <w:szCs w:val="22"/>
        </w:rPr>
        <w:t xml:space="preserve">, kurie yra pastatyti ant privačios žemės, </w:t>
      </w:r>
      <w:r w:rsidRPr="00A61C19">
        <w:rPr>
          <w:rFonts w:ascii="Trebuchet MS" w:hAnsi="Trebuchet MS" w:cstheme="minorHAnsi"/>
          <w:sz w:val="22"/>
          <w:szCs w:val="22"/>
        </w:rPr>
        <w:t>butus įsigijusiems žmonėms</w:t>
      </w:r>
      <w:r w:rsidR="00113C10">
        <w:rPr>
          <w:rFonts w:ascii="Trebuchet MS" w:hAnsi="Trebuchet MS" w:cstheme="minorHAnsi"/>
          <w:sz w:val="22"/>
          <w:szCs w:val="22"/>
        </w:rPr>
        <w:t>.</w:t>
      </w:r>
      <w:r w:rsidRPr="00A61C19">
        <w:rPr>
          <w:rFonts w:ascii="Trebuchet MS" w:hAnsi="Trebuchet MS" w:cstheme="minorHAnsi"/>
          <w:sz w:val="22"/>
          <w:szCs w:val="22"/>
        </w:rPr>
        <w:t xml:space="preserve"> </w:t>
      </w:r>
      <w:r w:rsidR="00544DF8">
        <w:rPr>
          <w:rFonts w:ascii="Trebuchet MS" w:hAnsi="Trebuchet MS" w:cstheme="minorHAnsi"/>
          <w:sz w:val="22"/>
          <w:szCs w:val="22"/>
        </w:rPr>
        <w:t>B</w:t>
      </w:r>
      <w:r w:rsidRPr="00A61C19">
        <w:rPr>
          <w:rFonts w:ascii="Trebuchet MS" w:hAnsi="Trebuchet MS" w:cstheme="minorHAnsi"/>
          <w:sz w:val="22"/>
          <w:szCs w:val="22"/>
        </w:rPr>
        <w:t>utų savininkai, sudarydami sutartis su butų statytojais, tuo pačiu metu įsigyja ir žemės lopinėlį, esantį po namu. Todėl didelė</w:t>
      </w:r>
      <w:r>
        <w:rPr>
          <w:rFonts w:ascii="Trebuchet MS" w:hAnsi="Trebuchet MS" w:cstheme="minorHAnsi"/>
          <w:sz w:val="22"/>
          <w:szCs w:val="22"/>
        </w:rPr>
        <w:t>s dalies</w:t>
      </w:r>
      <w:r w:rsidRPr="00A61C19">
        <w:rPr>
          <w:rFonts w:ascii="Trebuchet MS" w:hAnsi="Trebuchet MS" w:cstheme="minorHAnsi"/>
          <w:sz w:val="22"/>
          <w:szCs w:val="22"/>
        </w:rPr>
        <w:t xml:space="preserve"> na</w:t>
      </w:r>
      <w:r w:rsidR="00544DF8">
        <w:rPr>
          <w:rFonts w:ascii="Trebuchet MS" w:hAnsi="Trebuchet MS" w:cstheme="minorHAnsi"/>
          <w:sz w:val="22"/>
          <w:szCs w:val="22"/>
        </w:rPr>
        <w:t>ujesnių</w:t>
      </w:r>
      <w:r w:rsidRPr="00A61C19">
        <w:rPr>
          <w:rFonts w:ascii="Trebuchet MS" w:hAnsi="Trebuchet MS" w:cstheme="minorHAnsi"/>
          <w:sz w:val="22"/>
          <w:szCs w:val="22"/>
        </w:rPr>
        <w:t xml:space="preserve"> rajonų, kuriuose yra pastatyti butai, gyventojai turės sumokėti šį mokestį. Senieji daugiabučiai yra pastatyti ant valstybinės žemės, todėl šių butų savininkai nėra žemės savininkai.</w:t>
      </w:r>
    </w:p>
    <w:p w14:paraId="4AF75016" w14:textId="77777777" w:rsidR="008B565E" w:rsidRDefault="008B565E" w:rsidP="009C0532">
      <w:pPr>
        <w:spacing w:line="276" w:lineRule="auto"/>
        <w:jc w:val="both"/>
        <w:rPr>
          <w:rFonts w:ascii="Trebuchet MS" w:hAnsi="Trebuchet MS" w:cstheme="minorHAnsi"/>
          <w:sz w:val="22"/>
          <w:szCs w:val="22"/>
        </w:rPr>
      </w:pPr>
    </w:p>
    <w:p w14:paraId="0CC82606" w14:textId="77777777" w:rsidR="008B565E" w:rsidRDefault="008B565E" w:rsidP="009C0532">
      <w:pPr>
        <w:spacing w:line="276" w:lineRule="auto"/>
        <w:jc w:val="both"/>
        <w:rPr>
          <w:rFonts w:ascii="Trebuchet MS" w:hAnsi="Trebuchet MS" w:cstheme="minorHAnsi"/>
          <w:b/>
          <w:i/>
          <w:sz w:val="22"/>
          <w:szCs w:val="22"/>
        </w:rPr>
      </w:pPr>
      <w:r w:rsidRPr="00C87CC2">
        <w:rPr>
          <w:rFonts w:ascii="Trebuchet MS" w:hAnsi="Trebuchet MS" w:cstheme="minorHAnsi"/>
          <w:b/>
          <w:i/>
          <w:sz w:val="22"/>
          <w:szCs w:val="22"/>
        </w:rPr>
        <w:t>Ką daryti gyventojui, jei terminui artėjant, jis deklaracijos nesulaukė?</w:t>
      </w:r>
    </w:p>
    <w:p w14:paraId="75677956" w14:textId="77777777" w:rsidR="008B565E" w:rsidRPr="00C87CC2" w:rsidRDefault="008B565E" w:rsidP="009C0532">
      <w:pPr>
        <w:spacing w:line="276" w:lineRule="auto"/>
        <w:jc w:val="both"/>
        <w:rPr>
          <w:rFonts w:ascii="Trebuchet MS" w:hAnsi="Trebuchet MS" w:cstheme="minorHAnsi"/>
          <w:b/>
          <w:i/>
          <w:sz w:val="22"/>
          <w:szCs w:val="22"/>
        </w:rPr>
      </w:pPr>
    </w:p>
    <w:p w14:paraId="1DA6CB2F" w14:textId="77777777" w:rsidR="008B565E" w:rsidRDefault="008B565E" w:rsidP="009C0532">
      <w:pPr>
        <w:spacing w:line="276" w:lineRule="auto"/>
        <w:jc w:val="both"/>
        <w:rPr>
          <w:rFonts w:ascii="Trebuchet MS" w:hAnsi="Trebuchet MS" w:cstheme="minorHAnsi"/>
          <w:color w:val="000000" w:themeColor="text1"/>
          <w:sz w:val="22"/>
          <w:szCs w:val="22"/>
        </w:rPr>
      </w:pPr>
      <w:r w:rsidRPr="00A61C19">
        <w:rPr>
          <w:rFonts w:ascii="Trebuchet MS" w:hAnsi="Trebuchet MS" w:cstheme="minorHAnsi"/>
          <w:color w:val="000000" w:themeColor="text1"/>
          <w:sz w:val="22"/>
          <w:szCs w:val="22"/>
        </w:rPr>
        <w:t xml:space="preserve">Visos žemės mokesčio deklaracijos yra talpinamos VMI Elektroninio deklaravimo sistemoje (EDS). Žemės savininkas prie EDS gali prisijungti pasinaudodamas internetinės bankininkystės prieigomis ar VMI jam suteiktomis prisijungimo teisėmis. Jeigu </w:t>
      </w:r>
      <w:r>
        <w:rPr>
          <w:rFonts w:ascii="Trebuchet MS" w:hAnsi="Trebuchet MS" w:cstheme="minorHAnsi"/>
          <w:color w:val="000000" w:themeColor="text1"/>
          <w:sz w:val="22"/>
          <w:szCs w:val="22"/>
        </w:rPr>
        <w:t xml:space="preserve">gyventojas </w:t>
      </w:r>
      <w:r w:rsidRPr="00A61C19">
        <w:rPr>
          <w:rFonts w:ascii="Trebuchet MS" w:hAnsi="Trebuchet MS" w:cstheme="minorHAnsi"/>
          <w:color w:val="000000" w:themeColor="text1"/>
          <w:sz w:val="22"/>
          <w:szCs w:val="22"/>
        </w:rPr>
        <w:t>nesinaudoja el. paslaugomis, mokėtiną žemės mokesčio sumą gali sužinoti paskambinęs į Mokesč</w:t>
      </w:r>
      <w:r>
        <w:rPr>
          <w:rFonts w:ascii="Trebuchet MS" w:hAnsi="Trebuchet MS" w:cstheme="minorHAnsi"/>
          <w:color w:val="000000" w:themeColor="text1"/>
          <w:sz w:val="22"/>
          <w:szCs w:val="22"/>
        </w:rPr>
        <w:t xml:space="preserve">ių informacijos centrą telefonu </w:t>
      </w:r>
      <w:r w:rsidRPr="00A61C19">
        <w:rPr>
          <w:rFonts w:ascii="Trebuchet MS" w:hAnsi="Trebuchet MS" w:cstheme="minorHAnsi"/>
          <w:color w:val="000000" w:themeColor="text1"/>
          <w:sz w:val="22"/>
          <w:szCs w:val="22"/>
        </w:rPr>
        <w:t>+370 5 260 5060 (arba 1882).</w:t>
      </w:r>
    </w:p>
    <w:p w14:paraId="22CD9621" w14:textId="77777777" w:rsidR="00C52DCC" w:rsidRDefault="00C52DCC" w:rsidP="009C0532">
      <w:pPr>
        <w:spacing w:line="276" w:lineRule="auto"/>
        <w:jc w:val="both"/>
        <w:rPr>
          <w:rFonts w:ascii="Trebuchet MS" w:hAnsi="Trebuchet MS" w:cstheme="minorHAnsi"/>
          <w:color w:val="000000" w:themeColor="text1"/>
          <w:sz w:val="22"/>
          <w:szCs w:val="22"/>
        </w:rPr>
      </w:pPr>
    </w:p>
    <w:p w14:paraId="4405317A" w14:textId="77777777" w:rsidR="00C52DCC" w:rsidRDefault="00C52DCC" w:rsidP="009C0532">
      <w:pPr>
        <w:spacing w:line="276" w:lineRule="auto"/>
        <w:jc w:val="both"/>
        <w:rPr>
          <w:rFonts w:ascii="Trebuchet MS" w:hAnsi="Trebuchet MS" w:cstheme="minorHAnsi"/>
          <w:color w:val="000000" w:themeColor="text1"/>
          <w:sz w:val="22"/>
          <w:szCs w:val="22"/>
        </w:rPr>
      </w:pPr>
    </w:p>
    <w:p w14:paraId="1647E5B9" w14:textId="77777777" w:rsidR="00C52DCC" w:rsidRDefault="00C52DCC" w:rsidP="009C0532">
      <w:pPr>
        <w:spacing w:line="276" w:lineRule="auto"/>
        <w:jc w:val="both"/>
        <w:rPr>
          <w:rFonts w:ascii="Trebuchet MS" w:hAnsi="Trebuchet MS" w:cstheme="minorHAnsi"/>
          <w:color w:val="000000" w:themeColor="text1"/>
          <w:sz w:val="22"/>
          <w:szCs w:val="22"/>
        </w:rPr>
      </w:pPr>
    </w:p>
    <w:p w14:paraId="5F4499DC" w14:textId="77777777" w:rsidR="008B565E" w:rsidRDefault="008B565E" w:rsidP="009C0532">
      <w:pPr>
        <w:spacing w:line="276" w:lineRule="auto"/>
        <w:jc w:val="both"/>
        <w:rPr>
          <w:rFonts w:ascii="Trebuchet MS" w:hAnsi="Trebuchet MS" w:cstheme="minorHAnsi"/>
          <w:color w:val="000000" w:themeColor="text1"/>
          <w:sz w:val="22"/>
          <w:szCs w:val="22"/>
        </w:rPr>
      </w:pPr>
    </w:p>
    <w:p w14:paraId="65CF7AD7" w14:textId="77777777" w:rsidR="005F18C5" w:rsidRDefault="008B565E" w:rsidP="009C0532">
      <w:pPr>
        <w:spacing w:line="276" w:lineRule="auto"/>
        <w:jc w:val="both"/>
        <w:rPr>
          <w:rFonts w:ascii="Trebuchet MS" w:hAnsi="Trebuchet MS"/>
          <w:sz w:val="22"/>
          <w:szCs w:val="22"/>
        </w:rPr>
      </w:pPr>
      <w:r w:rsidRPr="00CD5C04">
        <w:rPr>
          <w:rFonts w:ascii="Trebuchet MS" w:hAnsi="Trebuchet MS"/>
          <w:sz w:val="22"/>
          <w:szCs w:val="22"/>
        </w:rPr>
        <w:t xml:space="preserve">Visą aktualią informaciją rasite </w:t>
      </w:r>
      <w:hyperlink r:id="rId12" w:history="1">
        <w:r w:rsidRPr="00CD5C04">
          <w:rPr>
            <w:rStyle w:val="Hipersaitas"/>
            <w:rFonts w:ascii="Trebuchet MS" w:hAnsi="Trebuchet MS"/>
            <w:sz w:val="22"/>
            <w:szCs w:val="22"/>
          </w:rPr>
          <w:t>www.vmi.lt</w:t>
        </w:r>
      </w:hyperlink>
      <w:r w:rsidRPr="00CD5C04">
        <w:rPr>
          <w:rFonts w:ascii="Trebuchet MS" w:hAnsi="Trebuchet MS"/>
          <w:sz w:val="22"/>
          <w:szCs w:val="22"/>
          <w:u w:val="single"/>
        </w:rPr>
        <w:t xml:space="preserve"> &gt; </w:t>
      </w:r>
      <w:hyperlink r:id="rId13" w:history="1">
        <w:r w:rsidRPr="00CD5C04">
          <w:rPr>
            <w:rStyle w:val="Hipersaitas"/>
            <w:rFonts w:ascii="Trebuchet MS" w:hAnsi="Trebuchet MS"/>
            <w:sz w:val="22"/>
            <w:szCs w:val="22"/>
          </w:rPr>
          <w:t>Žemės mokestis</w:t>
        </w:r>
      </w:hyperlink>
      <w:r w:rsidRPr="00CD5C04">
        <w:rPr>
          <w:rFonts w:ascii="Trebuchet MS" w:hAnsi="Trebuchet MS"/>
          <w:sz w:val="22"/>
          <w:szCs w:val="22"/>
        </w:rPr>
        <w:t xml:space="preserve">. Informacija mokesčių klausimais teikiama telefonu +370 5 260 5060. Paskambinę identifikuoti Mano VMI naudojai, pasirinkę žemės mokesčio temą, mokėtiną sumą sužinos automatiniu pranešimu, t. y. nelaukiant skambučio eilėje ir nedarbo metu. </w:t>
      </w:r>
      <w:r w:rsidRPr="0086495B">
        <w:rPr>
          <w:rFonts w:ascii="Trebuchet MS" w:hAnsi="Trebuchet MS"/>
          <w:sz w:val="22"/>
          <w:szCs w:val="22"/>
        </w:rPr>
        <w:t xml:space="preserve">Apsilankymui VMI aptarnavimo padaliniuose būtina </w:t>
      </w:r>
      <w:hyperlink r:id="rId14" w:history="1">
        <w:r w:rsidRPr="0086495B">
          <w:rPr>
            <w:rStyle w:val="Hipersaitas"/>
            <w:rFonts w:ascii="Trebuchet MS" w:hAnsi="Trebuchet MS"/>
            <w:sz w:val="22"/>
            <w:szCs w:val="22"/>
            <w:u w:val="none"/>
          </w:rPr>
          <w:t>registracija</w:t>
        </w:r>
      </w:hyperlink>
      <w:r>
        <w:rPr>
          <w:rFonts w:ascii="Trebuchet MS" w:hAnsi="Trebuchet MS"/>
          <w:sz w:val="22"/>
          <w:szCs w:val="22"/>
        </w:rPr>
        <w:t>.</w:t>
      </w:r>
    </w:p>
    <w:sectPr w:rsidR="005F18C5" w:rsidSect="009C0532">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TrebuchetMS-Bold">
    <w:altName w:val="Times New Roman"/>
    <w:panose1 w:val="00000000000000000000"/>
    <w:charset w:val="EE"/>
    <w:family w:val="auto"/>
    <w:notTrueType/>
    <w:pitch w:val="default"/>
    <w:sig w:usb0="00000007" w:usb1="00000000" w:usb2="00000000" w:usb3="00000000" w:csb0="00000003"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B2FF8"/>
    <w:multiLevelType w:val="multilevel"/>
    <w:tmpl w:val="DB32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83D98"/>
    <w:multiLevelType w:val="multilevel"/>
    <w:tmpl w:val="6D94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5E"/>
    <w:rsid w:val="00113C10"/>
    <w:rsid w:val="001B2105"/>
    <w:rsid w:val="00246843"/>
    <w:rsid w:val="00313CFB"/>
    <w:rsid w:val="00544DF8"/>
    <w:rsid w:val="005F18C5"/>
    <w:rsid w:val="008635B9"/>
    <w:rsid w:val="00897D0D"/>
    <w:rsid w:val="008B565E"/>
    <w:rsid w:val="009C0532"/>
    <w:rsid w:val="00A53517"/>
    <w:rsid w:val="00BE67F2"/>
    <w:rsid w:val="00C52DCC"/>
    <w:rsid w:val="00D22579"/>
    <w:rsid w:val="00E41AAE"/>
    <w:rsid w:val="00EB4C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B776"/>
  <w15:chartTrackingRefBased/>
  <w15:docId w15:val="{44521081-3E7A-49E7-9C87-229C3B15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B565E"/>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8B565E"/>
    <w:rPr>
      <w:color w:val="0563C1" w:themeColor="hyperlink"/>
      <w:u w:val="single"/>
    </w:rPr>
  </w:style>
  <w:style w:type="paragraph" w:styleId="Sraopastraipa">
    <w:name w:val="List Paragraph"/>
    <w:basedOn w:val="prastasis"/>
    <w:uiPriority w:val="34"/>
    <w:qFormat/>
    <w:rsid w:val="008B565E"/>
    <w:pPr>
      <w:ind w:left="720"/>
      <w:contextualSpacing/>
    </w:pPr>
  </w:style>
  <w:style w:type="character" w:styleId="Komentaronuoroda">
    <w:name w:val="annotation reference"/>
    <w:basedOn w:val="Numatytasispastraiposriftas"/>
    <w:uiPriority w:val="99"/>
    <w:semiHidden/>
    <w:unhideWhenUsed/>
    <w:rsid w:val="00A53517"/>
    <w:rPr>
      <w:sz w:val="16"/>
      <w:szCs w:val="16"/>
    </w:rPr>
  </w:style>
  <w:style w:type="paragraph" w:styleId="Komentarotekstas">
    <w:name w:val="annotation text"/>
    <w:basedOn w:val="prastasis"/>
    <w:link w:val="KomentarotekstasDiagrama"/>
    <w:uiPriority w:val="99"/>
    <w:semiHidden/>
    <w:unhideWhenUsed/>
    <w:rsid w:val="00A53517"/>
    <w:rPr>
      <w:sz w:val="20"/>
      <w:szCs w:val="20"/>
    </w:rPr>
  </w:style>
  <w:style w:type="character" w:customStyle="1" w:styleId="KomentarotekstasDiagrama">
    <w:name w:val="Komentaro tekstas Diagrama"/>
    <w:basedOn w:val="Numatytasispastraiposriftas"/>
    <w:link w:val="Komentarotekstas"/>
    <w:uiPriority w:val="99"/>
    <w:semiHidden/>
    <w:rsid w:val="00A53517"/>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A53517"/>
    <w:rPr>
      <w:b/>
      <w:bCs/>
    </w:rPr>
  </w:style>
  <w:style w:type="character" w:customStyle="1" w:styleId="KomentarotemaDiagrama">
    <w:name w:val="Komentaro tema Diagrama"/>
    <w:basedOn w:val="KomentarotekstasDiagrama"/>
    <w:link w:val="Komentarotema"/>
    <w:uiPriority w:val="99"/>
    <w:semiHidden/>
    <w:rsid w:val="00A53517"/>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A5351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5351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o.vmi.lt/sso/login?TARGET=https%3a%2f%2fwww.vmi.lt%2fmvmi%2flt%2fManoVMIep.aspx" TargetMode="External"/><Relationship Id="rId13" Type="http://schemas.openxmlformats.org/officeDocument/2006/relationships/hyperlink" Target="https://www.vmi.lt/evmi/domiuosi-zemes-mokesciu1" TargetMode="External"/><Relationship Id="rId3" Type="http://schemas.openxmlformats.org/officeDocument/2006/relationships/settings" Target="settings.xml"/><Relationship Id="rId7" Type="http://schemas.openxmlformats.org/officeDocument/2006/relationships/hyperlink" Target="https://deklaravimas.vmi.lt/lt/Pradinis_Prisijungimo_puslapis/Prisijungimasperisorinessistemas.aspx" TargetMode="External"/><Relationship Id="rId12" Type="http://schemas.openxmlformats.org/officeDocument/2006/relationships/hyperlink" Target="http://www.vmi.l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eklaravimas.vmi.lt/lt/Pradinis_Prisijungimo_puslapis/Prisijungimasperisorinessistemas.aspx" TargetMode="External"/><Relationship Id="rId11" Type="http://schemas.openxmlformats.org/officeDocument/2006/relationships/hyperlink" Target="https://www.vmi.lt/evmi/zemes-mokescio-lengvatos-tarifai"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registrucentras.lt/masvert/paieska-un" TargetMode="External"/><Relationship Id="rId4" Type="http://schemas.openxmlformats.org/officeDocument/2006/relationships/webSettings" Target="webSettings.xml"/><Relationship Id="rId9" Type="http://schemas.openxmlformats.org/officeDocument/2006/relationships/hyperlink" Target="https://www.epaslaugos.lt/portal/" TargetMode="External"/><Relationship Id="rId14" Type="http://schemas.openxmlformats.org/officeDocument/2006/relationships/hyperlink" Target="https://vmi.nemo-q.se/Booking/Booking/Index/vm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3538</Words>
  <Characters>2017</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VMI</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Tadas Bružas</dc:creator>
  <cp:keywords/>
  <dc:description/>
  <cp:lastModifiedBy>Gintarė Dočkienė</cp:lastModifiedBy>
  <cp:revision>11</cp:revision>
  <dcterms:created xsi:type="dcterms:W3CDTF">2023-10-30T14:51:00Z</dcterms:created>
  <dcterms:modified xsi:type="dcterms:W3CDTF">2023-11-06T09:17:00Z</dcterms:modified>
</cp:coreProperties>
</file>