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A555" w14:textId="23E6F92F" w:rsidR="00147638" w:rsidRPr="00265F92" w:rsidRDefault="00796E3F">
      <w:pPr>
        <w:rPr>
          <w:rFonts w:ascii="Arial" w:hAnsi="Arial" w:cs="Arial"/>
          <w:b/>
          <w:bCs/>
          <w:sz w:val="24"/>
          <w:szCs w:val="24"/>
        </w:rPr>
      </w:pPr>
      <w:r w:rsidRPr="00265F92">
        <w:rPr>
          <w:rFonts w:ascii="Arial" w:hAnsi="Arial" w:cs="Arial"/>
          <w:b/>
          <w:bCs/>
          <w:sz w:val="24"/>
          <w:szCs w:val="24"/>
        </w:rPr>
        <w:t xml:space="preserve">„Ignitis“ atsako į </w:t>
      </w:r>
      <w:r w:rsidR="00265F92" w:rsidRPr="00265F92">
        <w:rPr>
          <w:rFonts w:ascii="Arial" w:hAnsi="Arial" w:cs="Arial"/>
          <w:b/>
          <w:bCs/>
          <w:sz w:val="24"/>
          <w:szCs w:val="24"/>
        </w:rPr>
        <w:t>3</w:t>
      </w:r>
      <w:r w:rsidRPr="00265F92">
        <w:rPr>
          <w:rFonts w:ascii="Arial" w:hAnsi="Arial" w:cs="Arial"/>
          <w:b/>
          <w:bCs/>
          <w:sz w:val="24"/>
          <w:szCs w:val="24"/>
        </w:rPr>
        <w:t xml:space="preserve"> dažniausius klientų klausimus dėl elektros plano pratęsimo</w:t>
      </w:r>
    </w:p>
    <w:p w14:paraId="3481CAEC" w14:textId="4869A304" w:rsidR="00265F92" w:rsidRPr="0053498F" w:rsidRDefault="00796E3F" w:rsidP="00265F92">
      <w:pPr>
        <w:jc w:val="both"/>
        <w:rPr>
          <w:rFonts w:ascii="Arial" w:hAnsi="Arial" w:cs="Arial"/>
          <w:b/>
          <w:bCs/>
          <w:color w:val="000000" w:themeColor="text1"/>
        </w:rPr>
      </w:pPr>
      <w:r w:rsidRPr="00B06EA0">
        <w:rPr>
          <w:rFonts w:ascii="Arial" w:hAnsi="Arial" w:cs="Arial"/>
          <w:b/>
          <w:bCs/>
          <w:color w:val="000000" w:themeColor="text1"/>
        </w:rPr>
        <w:t>Sumanių energetikos sprendimų bendrovė „Ignitis“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FD6E00">
        <w:rPr>
          <w:rFonts w:ascii="Arial" w:hAnsi="Arial" w:cs="Arial"/>
          <w:b/>
          <w:bCs/>
          <w:color w:val="000000" w:themeColor="text1"/>
        </w:rPr>
        <w:t>atkreipia klientų dėmesį – jei fiksavote elektros energijos tiekimo kainą prieš maždaug pusantrų metų – gali būti, kad jums artėja kainos fiksavimo pabaiga, o tai reiškia – metas pasirinkti jums palankiausią elektros energijos tiekimo planą. Kad pasirinkti būtų paprasčiau, o aiškumo daugiau</w:t>
      </w:r>
      <w:r w:rsidR="00085BA6">
        <w:rPr>
          <w:rFonts w:ascii="Arial" w:hAnsi="Arial" w:cs="Arial"/>
          <w:b/>
          <w:bCs/>
          <w:color w:val="000000" w:themeColor="text1"/>
        </w:rPr>
        <w:t>,</w:t>
      </w:r>
      <w:r w:rsidR="00FD6E00">
        <w:rPr>
          <w:rFonts w:ascii="Arial" w:hAnsi="Arial" w:cs="Arial"/>
          <w:b/>
          <w:bCs/>
          <w:color w:val="000000" w:themeColor="text1"/>
        </w:rPr>
        <w:t xml:space="preserve"> „Ignitis“ klientų aptarnavimo </w:t>
      </w:r>
      <w:r w:rsidR="00265F92">
        <w:rPr>
          <w:rFonts w:ascii="Arial" w:hAnsi="Arial" w:cs="Arial"/>
          <w:b/>
          <w:bCs/>
          <w:color w:val="000000" w:themeColor="text1"/>
        </w:rPr>
        <w:t>vadybininkė Gabrielė Kalniškytė atsako į tris dažniausiai klientams kylančius klausimus dėl elektros energijos tiekimo plano pasirinkimo.</w:t>
      </w:r>
    </w:p>
    <w:p w14:paraId="6924C5F3" w14:textId="1606FC61" w:rsidR="004C2F0C" w:rsidRDefault="00265F92" w:rsidP="00265F92">
      <w:pPr>
        <w:jc w:val="both"/>
        <w:rPr>
          <w:rFonts w:ascii="Arial" w:hAnsi="Arial" w:cs="Arial"/>
          <w:color w:val="000000" w:themeColor="text1"/>
        </w:rPr>
      </w:pPr>
      <w:r w:rsidRPr="00265F92">
        <w:rPr>
          <w:rFonts w:ascii="Arial" w:hAnsi="Arial" w:cs="Arial"/>
          <w:color w:val="000000" w:themeColor="text1"/>
        </w:rPr>
        <w:t>„Ignitis“ specialistės teigimu</w:t>
      </w:r>
      <w:r w:rsidR="0053498F">
        <w:rPr>
          <w:rFonts w:ascii="Arial" w:hAnsi="Arial" w:cs="Arial"/>
          <w:color w:val="000000" w:themeColor="text1"/>
        </w:rPr>
        <w:t xml:space="preserve">, bendrovės klientai, sulaukę informavimo trumposiomis </w:t>
      </w:r>
      <w:r w:rsidR="00382072">
        <w:rPr>
          <w:rFonts w:ascii="Arial" w:hAnsi="Arial" w:cs="Arial"/>
          <w:color w:val="000000" w:themeColor="text1"/>
        </w:rPr>
        <w:t>SMS</w:t>
      </w:r>
      <w:r w:rsidR="0053498F">
        <w:rPr>
          <w:rFonts w:ascii="Arial" w:hAnsi="Arial" w:cs="Arial"/>
          <w:color w:val="000000" w:themeColor="text1"/>
        </w:rPr>
        <w:t xml:space="preserve"> žinutėmis ar el. laiškais, apie tai, kad artėja turimo fiksuoto elektros energijos tiekimo plano laikotarpio pabaiga, suskumba domėtis ir teirautis apie naujus pasiūlymus, jų kainą, laikotarpį</w:t>
      </w:r>
      <w:r w:rsidR="004C2F0C">
        <w:rPr>
          <w:rFonts w:ascii="Arial" w:hAnsi="Arial" w:cs="Arial"/>
          <w:color w:val="000000" w:themeColor="text1"/>
        </w:rPr>
        <w:t>.</w:t>
      </w:r>
    </w:p>
    <w:p w14:paraId="58A59A85" w14:textId="799A5E0B" w:rsidR="00265F92" w:rsidRDefault="004C2F0C" w:rsidP="00265F9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„Reikšmingam skaičiui mūsų klientų metų sandūroje baigiasi turimas fiksuotos kainos planas. Informuojame klientus </w:t>
      </w:r>
      <w:r w:rsidR="00382072">
        <w:rPr>
          <w:rFonts w:ascii="Arial" w:hAnsi="Arial" w:cs="Arial"/>
          <w:color w:val="000000" w:themeColor="text1"/>
        </w:rPr>
        <w:t xml:space="preserve">apie tai </w:t>
      </w:r>
      <w:r>
        <w:rPr>
          <w:rFonts w:ascii="Arial" w:hAnsi="Arial" w:cs="Arial"/>
          <w:color w:val="000000" w:themeColor="text1"/>
        </w:rPr>
        <w:t xml:space="preserve">trumposiomis </w:t>
      </w:r>
      <w:r w:rsidR="00382072">
        <w:rPr>
          <w:rFonts w:ascii="Arial" w:hAnsi="Arial" w:cs="Arial"/>
          <w:color w:val="000000" w:themeColor="text1"/>
        </w:rPr>
        <w:t>SMS</w:t>
      </w:r>
      <w:r>
        <w:rPr>
          <w:rFonts w:ascii="Arial" w:hAnsi="Arial" w:cs="Arial"/>
          <w:color w:val="000000" w:themeColor="text1"/>
        </w:rPr>
        <w:t xml:space="preserve"> žinutėmis, el. laiškais ir pagrindinis klientų klausimas – kaip keisis kaina</w:t>
      </w:r>
      <w:r w:rsidR="00382072">
        <w:rPr>
          <w:rFonts w:ascii="Arial" w:hAnsi="Arial" w:cs="Arial"/>
          <w:color w:val="000000" w:themeColor="text1"/>
        </w:rPr>
        <w:t>“, – sako „Ignitis“ atstovė.</w:t>
      </w:r>
    </w:p>
    <w:p w14:paraId="3C5FD652" w14:textId="19E44621" w:rsidR="00382072" w:rsidRDefault="00382072" w:rsidP="00382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Šiuo metu bendrovė yra paruošusi specialų pasiūlymą – fiksuoti elektros </w:t>
      </w:r>
      <w:r w:rsidRPr="704218DF">
        <w:rPr>
          <w:rFonts w:ascii="Arial" w:hAnsi="Arial" w:cs="Arial"/>
        </w:rPr>
        <w:t xml:space="preserve">tiekimo </w:t>
      </w:r>
      <w:r w:rsidRPr="23B8BDF4">
        <w:rPr>
          <w:rFonts w:ascii="Arial" w:hAnsi="Arial" w:cs="Arial"/>
        </w:rPr>
        <w:t>kainą</w:t>
      </w:r>
      <w:r>
        <w:rPr>
          <w:rFonts w:ascii="Arial" w:hAnsi="Arial" w:cs="Arial"/>
        </w:rPr>
        <w:t xml:space="preserve"> 8 mėnesiams, plano įsigaliojimą atidedant iki 2024 m. sausio 1 d. Tai reiškia, kad planą galima pasirinkti dabar, o jis galioti pradėtų nuo kitų metų pradžios. Renkantis šį 8 mėn. fiksavimo </w:t>
      </w:r>
      <w:r w:rsidRPr="4FF0E51D" w:rsidDel="00AA65B5">
        <w:rPr>
          <w:rFonts w:ascii="Arial" w:hAnsi="Arial" w:cs="Arial"/>
        </w:rPr>
        <w:t>periodą</w:t>
      </w:r>
      <w:r>
        <w:rPr>
          <w:rFonts w:ascii="Arial" w:hAnsi="Arial" w:cs="Arial"/>
        </w:rPr>
        <w:t xml:space="preserve"> „Ignitis“ siūlo </w:t>
      </w:r>
      <w:r w:rsidR="00E368A8">
        <w:rPr>
          <w:rFonts w:ascii="Arial" w:hAnsi="Arial" w:cs="Arial"/>
        </w:rPr>
        <w:t xml:space="preserve">šiuo metu </w:t>
      </w:r>
      <w:r>
        <w:rPr>
          <w:rFonts w:ascii="Arial" w:hAnsi="Arial" w:cs="Arial"/>
        </w:rPr>
        <w:t>palankiausią kilovatvalandės kainą iš visų bendrovės fiksuotos kainos pasiūlymų (</w:t>
      </w:r>
      <w:r w:rsidRPr="0012614A">
        <w:rPr>
          <w:rFonts w:ascii="Arial" w:hAnsi="Arial" w:cs="Arial"/>
        </w:rPr>
        <w:t xml:space="preserve">„Minimaliam“ planui – 0,227 Eur/kWh, „Optimaliam“ </w:t>
      </w:r>
      <w:r>
        <w:rPr>
          <w:rFonts w:ascii="Arial" w:hAnsi="Arial" w:cs="Arial"/>
        </w:rPr>
        <w:t xml:space="preserve">– </w:t>
      </w:r>
      <w:r w:rsidRPr="0012614A">
        <w:rPr>
          <w:rFonts w:ascii="Arial" w:hAnsi="Arial" w:cs="Arial"/>
        </w:rPr>
        <w:t xml:space="preserve">0,211 Eur/kWh (plius </w:t>
      </w:r>
      <w:r w:rsidRPr="704218DF">
        <w:rPr>
          <w:rFonts w:ascii="Arial" w:hAnsi="Arial" w:cs="Arial"/>
        </w:rPr>
        <w:t xml:space="preserve">mėnesinis </w:t>
      </w:r>
      <w:r w:rsidRPr="0012614A">
        <w:rPr>
          <w:rFonts w:ascii="Arial" w:hAnsi="Arial" w:cs="Arial"/>
        </w:rPr>
        <w:t>ESO mokestis</w:t>
      </w:r>
      <w:r w:rsidRPr="2EF60A9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39866983" w14:textId="4F551C2F" w:rsidR="00382072" w:rsidRDefault="00382072" w:rsidP="00382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Kitas klientams labiausiai rūpimas klausimas – kodėl baigiasi turėtas fiksuotos kainos planas? </w:t>
      </w:r>
      <w:r w:rsidR="00AB7590">
        <w:rPr>
          <w:rFonts w:ascii="Arial" w:hAnsi="Arial" w:cs="Arial"/>
          <w:lang w:val="en-US"/>
        </w:rPr>
        <w:t xml:space="preserve">Pasak </w:t>
      </w:r>
      <w:r w:rsidR="00AB7590">
        <w:rPr>
          <w:rFonts w:ascii="Arial" w:hAnsi="Arial" w:cs="Arial"/>
        </w:rPr>
        <w:t>„Ignitis“ klientų aptarnavimo vadybininkės, svarbu prisiminti, jog pati sutartis su nepriklausomu tiekėju yra neterminuota, tačiau terminuotas kainos fiksavimo laikotarpis – kuriam laik</w:t>
      </w:r>
      <w:r w:rsidR="00083384">
        <w:rPr>
          <w:rFonts w:ascii="Arial" w:hAnsi="Arial" w:cs="Arial"/>
        </w:rPr>
        <w:t>otarpiui</w:t>
      </w:r>
      <w:r w:rsidR="00AB7590">
        <w:rPr>
          <w:rFonts w:ascii="Arial" w:hAnsi="Arial" w:cs="Arial"/>
        </w:rPr>
        <w:t xml:space="preserve"> sutarta, jog </w:t>
      </w:r>
      <w:r w:rsidR="00E368A8">
        <w:rPr>
          <w:rFonts w:ascii="Arial" w:hAnsi="Arial" w:cs="Arial"/>
        </w:rPr>
        <w:t xml:space="preserve">elektros </w:t>
      </w:r>
      <w:r w:rsidR="00AB7590">
        <w:rPr>
          <w:rFonts w:ascii="Arial" w:hAnsi="Arial" w:cs="Arial"/>
        </w:rPr>
        <w:t xml:space="preserve">tiekimo kaina nesikeis. Rinkos situacijai vis dar kintant, norime to ar ne, laikas nuo laiko teks peržvelgti </w:t>
      </w:r>
      <w:r w:rsidR="005B6A01">
        <w:rPr>
          <w:rFonts w:ascii="Arial" w:hAnsi="Arial" w:cs="Arial"/>
        </w:rPr>
        <w:t>užfiksuotą e</w:t>
      </w:r>
      <w:r w:rsidR="00BC0F80">
        <w:rPr>
          <w:rFonts w:ascii="Arial" w:hAnsi="Arial" w:cs="Arial"/>
        </w:rPr>
        <w:t>l</w:t>
      </w:r>
      <w:r w:rsidR="005B6A01">
        <w:rPr>
          <w:rFonts w:ascii="Arial" w:hAnsi="Arial" w:cs="Arial"/>
        </w:rPr>
        <w:t>e</w:t>
      </w:r>
      <w:r w:rsidR="00BC0F80">
        <w:rPr>
          <w:rFonts w:ascii="Arial" w:hAnsi="Arial" w:cs="Arial"/>
        </w:rPr>
        <w:t>k</w:t>
      </w:r>
      <w:r w:rsidR="005B6A01">
        <w:rPr>
          <w:rFonts w:ascii="Arial" w:hAnsi="Arial" w:cs="Arial"/>
        </w:rPr>
        <w:t>tros tiekimo kainą</w:t>
      </w:r>
      <w:r w:rsidR="007040F9">
        <w:rPr>
          <w:rFonts w:ascii="Arial" w:hAnsi="Arial" w:cs="Arial"/>
        </w:rPr>
        <w:t xml:space="preserve"> ir rinktis naujus tiekėjo pasiūlymus. Ilgiau nei 24 mėn. fiksuoti kainą </w:t>
      </w:r>
      <w:r w:rsidR="00423E89">
        <w:rPr>
          <w:rFonts w:ascii="Arial" w:hAnsi="Arial" w:cs="Arial"/>
        </w:rPr>
        <w:t xml:space="preserve">„Ignitis“ specialistė ir nepataria, nes rinka pernelyg </w:t>
      </w:r>
      <w:r w:rsidR="00083384">
        <w:rPr>
          <w:rFonts w:ascii="Arial" w:hAnsi="Arial" w:cs="Arial"/>
        </w:rPr>
        <w:t>dinamiška.</w:t>
      </w:r>
    </w:p>
    <w:p w14:paraId="43E59BB4" w14:textId="1AA66A00" w:rsidR="00423E89" w:rsidRDefault="00423E89" w:rsidP="003820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Trečiasis dažniausiai bendrovės klientų užduodamas klausimas yra apie tai, a</w:t>
      </w:r>
      <w:r w:rsidRPr="00423E89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bus </w:t>
      </w:r>
      <w:r w:rsidRPr="00423E89">
        <w:rPr>
          <w:rFonts w:ascii="Arial" w:hAnsi="Arial" w:cs="Arial"/>
        </w:rPr>
        <w:t>gal</w:t>
      </w:r>
      <w:r>
        <w:rPr>
          <w:rFonts w:ascii="Arial" w:hAnsi="Arial" w:cs="Arial"/>
        </w:rPr>
        <w:t>ima</w:t>
      </w:r>
      <w:r w:rsidRPr="00423E89">
        <w:rPr>
          <w:rFonts w:ascii="Arial" w:hAnsi="Arial" w:cs="Arial"/>
        </w:rPr>
        <w:t xml:space="preserve"> </w:t>
      </w:r>
      <w:r w:rsidR="7FDB8B44" w:rsidRPr="2EF60A94">
        <w:rPr>
          <w:rFonts w:ascii="Arial" w:hAnsi="Arial" w:cs="Arial"/>
        </w:rPr>
        <w:t>pa</w:t>
      </w:r>
      <w:r w:rsidR="00E629D5">
        <w:rPr>
          <w:rFonts w:ascii="Arial" w:hAnsi="Arial" w:cs="Arial"/>
        </w:rPr>
        <w:t>si</w:t>
      </w:r>
      <w:r w:rsidRPr="2EF60A94">
        <w:rPr>
          <w:rFonts w:ascii="Arial" w:hAnsi="Arial" w:cs="Arial"/>
        </w:rPr>
        <w:t>keisti</w:t>
      </w:r>
      <w:r>
        <w:rPr>
          <w:rFonts w:ascii="Arial" w:hAnsi="Arial" w:cs="Arial"/>
        </w:rPr>
        <w:t xml:space="preserve"> fiksuotos kainos</w:t>
      </w:r>
      <w:r w:rsidRPr="00423E89">
        <w:rPr>
          <w:rFonts w:ascii="Arial" w:hAnsi="Arial" w:cs="Arial"/>
        </w:rPr>
        <w:t xml:space="preserve"> planą</w:t>
      </w:r>
      <w:r>
        <w:rPr>
          <w:rFonts w:ascii="Arial" w:hAnsi="Arial" w:cs="Arial"/>
        </w:rPr>
        <w:t>,</w:t>
      </w:r>
      <w:r w:rsidRPr="00423E89">
        <w:rPr>
          <w:rFonts w:ascii="Arial" w:hAnsi="Arial" w:cs="Arial"/>
        </w:rPr>
        <w:t xml:space="preserve"> jei kaina keisis?</w:t>
      </w:r>
      <w:r>
        <w:rPr>
          <w:rFonts w:ascii="Arial" w:hAnsi="Arial" w:cs="Arial"/>
        </w:rPr>
        <w:t xml:space="preserve"> </w:t>
      </w:r>
    </w:p>
    <w:p w14:paraId="5C6FCBA8" w14:textId="48C9C8AA" w:rsidR="00265F92" w:rsidRPr="00434B8C" w:rsidRDefault="00083384" w:rsidP="00434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G. Kalniškytė pažymi, jog visi „Ignitis“ klientai gali </w:t>
      </w:r>
      <w:r w:rsidR="6D8D7C49" w:rsidRPr="2EF60A94">
        <w:rPr>
          <w:rFonts w:ascii="Arial" w:hAnsi="Arial" w:cs="Arial"/>
        </w:rPr>
        <w:t>pa</w:t>
      </w:r>
      <w:r w:rsidR="007F4527">
        <w:rPr>
          <w:rFonts w:ascii="Arial" w:hAnsi="Arial" w:cs="Arial"/>
        </w:rPr>
        <w:t>si</w:t>
      </w:r>
      <w:r w:rsidR="6D8D7C49" w:rsidRPr="2EF60A94">
        <w:rPr>
          <w:rFonts w:ascii="Arial" w:hAnsi="Arial" w:cs="Arial"/>
        </w:rPr>
        <w:t>keisti</w:t>
      </w:r>
      <w:r>
        <w:rPr>
          <w:rFonts w:ascii="Arial" w:hAnsi="Arial" w:cs="Arial"/>
        </w:rPr>
        <w:t xml:space="preserve"> </w:t>
      </w:r>
      <w:r w:rsidR="00434B8C">
        <w:rPr>
          <w:rFonts w:ascii="Arial" w:hAnsi="Arial" w:cs="Arial"/>
        </w:rPr>
        <w:t>pasirinktą</w:t>
      </w:r>
      <w:r>
        <w:rPr>
          <w:rFonts w:ascii="Arial" w:hAnsi="Arial" w:cs="Arial"/>
        </w:rPr>
        <w:t xml:space="preserve"> planą</w:t>
      </w:r>
      <w:r w:rsidR="00434B8C">
        <w:rPr>
          <w:rFonts w:ascii="Arial" w:hAnsi="Arial" w:cs="Arial"/>
        </w:rPr>
        <w:t>.</w:t>
      </w:r>
    </w:p>
    <w:p w14:paraId="04936805" w14:textId="3564479E" w:rsidR="004C2F0C" w:rsidRDefault="004C2F0C" w:rsidP="00434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Bendrovė skaičiuoja, kad maždaug 85 proc. buitinių elektros vartotojų yra pasirinkę fiksuoto tarifo planus</w:t>
      </w:r>
      <w:r w:rsidR="00434B8C">
        <w:rPr>
          <w:rFonts w:ascii="Arial" w:hAnsi="Arial" w:cs="Arial"/>
        </w:rPr>
        <w:t>, nes e</w:t>
      </w:r>
      <w:r w:rsidRPr="00787BB5">
        <w:rPr>
          <w:rFonts w:ascii="Arial" w:hAnsi="Arial" w:cs="Arial"/>
        </w:rPr>
        <w:t xml:space="preserve">lektros tiekimo kainos fiksavimas yra patikimas būdas užsitikrinti stabilią ir nekintančią elektros kainą pasirinktą laikotarpį. </w:t>
      </w:r>
      <w:r w:rsidR="00434B8C">
        <w:rPr>
          <w:rFonts w:ascii="Arial" w:hAnsi="Arial" w:cs="Arial"/>
        </w:rPr>
        <w:t>Visą fiksavimo laikotarpį t</w:t>
      </w:r>
      <w:r>
        <w:rPr>
          <w:rFonts w:ascii="Arial" w:hAnsi="Arial" w:cs="Arial"/>
        </w:rPr>
        <w:t>okiu atveju gali keistis tik reguliuojamos kainos dalys ir valstybės mokesčiai.</w:t>
      </w:r>
      <w:r w:rsidR="00434B8C">
        <w:rPr>
          <w:rFonts w:ascii="Arial" w:hAnsi="Arial" w:cs="Arial"/>
        </w:rPr>
        <w:t xml:space="preserve"> </w:t>
      </w:r>
      <w:r w:rsidRPr="2EF60A94">
        <w:rPr>
          <w:rFonts w:ascii="Arial" w:hAnsi="Arial" w:cs="Arial"/>
        </w:rPr>
        <w:t>Taip aps</w:t>
      </w:r>
      <w:r w:rsidR="5B6DFE78" w:rsidRPr="2EF60A94">
        <w:rPr>
          <w:rFonts w:ascii="Arial" w:hAnsi="Arial" w:cs="Arial"/>
        </w:rPr>
        <w:t>is</w:t>
      </w:r>
      <w:r w:rsidRPr="2EF60A94">
        <w:rPr>
          <w:rFonts w:ascii="Arial" w:hAnsi="Arial" w:cs="Arial"/>
        </w:rPr>
        <w:t xml:space="preserve">augoma nuo </w:t>
      </w:r>
      <w:r w:rsidR="603279C8" w:rsidRPr="2EF60A94">
        <w:rPr>
          <w:rFonts w:ascii="Arial" w:hAnsi="Arial" w:cs="Arial"/>
        </w:rPr>
        <w:t>galimo</w:t>
      </w:r>
      <w:r w:rsidRPr="00787BB5">
        <w:rPr>
          <w:rFonts w:ascii="Arial" w:hAnsi="Arial" w:cs="Arial"/>
        </w:rPr>
        <w:t xml:space="preserve"> kainos augimo,</w:t>
      </w:r>
      <w:r>
        <w:rPr>
          <w:rFonts w:ascii="Arial" w:hAnsi="Arial" w:cs="Arial"/>
        </w:rPr>
        <w:t xml:space="preserve"> vartotojui lengviau susiplanuoti savo išlaidas,</w:t>
      </w:r>
      <w:r w:rsidRPr="00787BB5">
        <w:rPr>
          <w:rFonts w:ascii="Arial" w:hAnsi="Arial" w:cs="Arial"/>
        </w:rPr>
        <w:t xml:space="preserve"> o tiekėjas prisiima atsakomybę užtikrinti sutartą </w:t>
      </w:r>
      <w:r w:rsidR="00BF548C">
        <w:rPr>
          <w:rFonts w:ascii="Arial" w:hAnsi="Arial" w:cs="Arial"/>
        </w:rPr>
        <w:t xml:space="preserve">tiekimo </w:t>
      </w:r>
      <w:r w:rsidRPr="00787BB5">
        <w:rPr>
          <w:rFonts w:ascii="Arial" w:hAnsi="Arial" w:cs="Arial"/>
        </w:rPr>
        <w:t>kainą visą sutartą laikotarpį</w:t>
      </w:r>
      <w:r w:rsidR="00434B8C">
        <w:rPr>
          <w:rFonts w:ascii="Arial" w:hAnsi="Arial" w:cs="Arial"/>
        </w:rPr>
        <w:t>.</w:t>
      </w:r>
    </w:p>
    <w:p w14:paraId="6B54EDD7" w14:textId="50A6EE7C" w:rsidR="000446F1" w:rsidRPr="00FF0963" w:rsidRDefault="000446F1" w:rsidP="000446F1">
      <w:pPr>
        <w:jc w:val="both"/>
        <w:rPr>
          <w:rFonts w:ascii="Arial" w:hAnsi="Arial" w:cs="Arial"/>
        </w:rPr>
      </w:pPr>
      <w:r w:rsidRPr="704218DF">
        <w:rPr>
          <w:rFonts w:ascii="Arial" w:hAnsi="Arial" w:cs="Arial"/>
        </w:rPr>
        <w:t>S</w:t>
      </w:r>
      <w:r w:rsidRPr="00787BB5">
        <w:rPr>
          <w:rFonts w:ascii="Arial" w:hAnsi="Arial" w:cs="Arial"/>
          <w:shd w:val="clear" w:color="auto" w:fill="FFFFFF"/>
        </w:rPr>
        <w:t xml:space="preserve">usipažinti </w:t>
      </w:r>
      <w:r>
        <w:rPr>
          <w:rFonts w:ascii="Arial" w:hAnsi="Arial" w:cs="Arial"/>
          <w:shd w:val="clear" w:color="auto" w:fill="FFFFFF"/>
        </w:rPr>
        <w:t>su „Ignitis“ teikiamais</w:t>
      </w:r>
      <w:r w:rsidRPr="00787BB5">
        <w:rPr>
          <w:rFonts w:ascii="Arial" w:hAnsi="Arial" w:cs="Arial"/>
          <w:shd w:val="clear" w:color="auto" w:fill="FFFFFF"/>
        </w:rPr>
        <w:t xml:space="preserve"> pasiūlymais, sudaryti sutartį ar pa</w:t>
      </w:r>
      <w:r>
        <w:rPr>
          <w:rFonts w:ascii="Arial" w:hAnsi="Arial" w:cs="Arial"/>
        </w:rPr>
        <w:t>sirinkti</w:t>
      </w:r>
      <w:r w:rsidRPr="00787BB5">
        <w:rPr>
          <w:rFonts w:ascii="Arial" w:hAnsi="Arial" w:cs="Arial"/>
          <w:shd w:val="clear" w:color="auto" w:fill="FFFFFF"/>
        </w:rPr>
        <w:t xml:space="preserve"> planą </w:t>
      </w:r>
      <w:r w:rsidRPr="704218DF">
        <w:rPr>
          <w:rFonts w:ascii="Arial" w:hAnsi="Arial" w:cs="Arial"/>
        </w:rPr>
        <w:t>patogus ir greitas būdas</w:t>
      </w:r>
      <w:r>
        <w:rPr>
          <w:rFonts w:ascii="Arial" w:hAnsi="Arial" w:cs="Arial"/>
          <w:shd w:val="clear" w:color="auto" w:fill="FFFFFF"/>
        </w:rPr>
        <w:t xml:space="preserve"> –</w:t>
      </w:r>
      <w:r w:rsidRPr="00787BB5">
        <w:rPr>
          <w:rFonts w:ascii="Arial" w:hAnsi="Arial" w:cs="Arial"/>
          <w:shd w:val="clear" w:color="auto" w:fill="FFFFFF"/>
        </w:rPr>
        <w:t xml:space="preserve"> </w:t>
      </w:r>
      <w:r w:rsidR="00942A05">
        <w:rPr>
          <w:rFonts w:ascii="Arial" w:hAnsi="Arial" w:cs="Arial"/>
          <w:shd w:val="clear" w:color="auto" w:fill="FFFFFF"/>
        </w:rPr>
        <w:t>e.ignitis.lt</w:t>
      </w:r>
      <w:r w:rsidRPr="00787BB5">
        <w:rPr>
          <w:rFonts w:ascii="Arial" w:hAnsi="Arial" w:cs="Arial"/>
          <w:shd w:val="clear" w:color="auto" w:fill="FFFFFF"/>
        </w:rPr>
        <w:t xml:space="preserve"> savitarnos svetainėje. </w:t>
      </w:r>
    </w:p>
    <w:p w14:paraId="2D92CA7B" w14:textId="77777777" w:rsidR="000446F1" w:rsidRPr="00787BB5" w:rsidRDefault="000446F1" w:rsidP="000446F1">
      <w:pPr>
        <w:jc w:val="both"/>
        <w:rPr>
          <w:rFonts w:ascii="Arial" w:hAnsi="Arial" w:cs="Arial"/>
          <w:shd w:val="clear" w:color="auto" w:fill="FFFFFF"/>
        </w:rPr>
      </w:pPr>
      <w:r w:rsidRPr="00787BB5">
        <w:rPr>
          <w:rStyle w:val="normaltextrun"/>
          <w:rFonts w:ascii="Arial" w:hAnsi="Arial" w:cs="Arial"/>
          <w:b/>
          <w:bCs/>
        </w:rPr>
        <w:t>Daugiau informacijos:</w:t>
      </w:r>
      <w:r w:rsidRPr="00787BB5">
        <w:rPr>
          <w:rStyle w:val="eop"/>
          <w:rFonts w:ascii="Arial" w:hAnsi="Arial" w:cs="Arial"/>
          <w:b/>
          <w:bCs/>
        </w:rPr>
        <w:t> </w:t>
      </w:r>
    </w:p>
    <w:p w14:paraId="736E8C19" w14:textId="77777777" w:rsidR="000446F1" w:rsidRPr="00787BB5" w:rsidRDefault="000446F1" w:rsidP="000446F1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787BB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Laura Beganskienė</w:t>
      </w:r>
      <w:r w:rsidRPr="00787BB5">
        <w:rPr>
          <w:rStyle w:val="eop"/>
          <w:rFonts w:ascii="Arial" w:hAnsi="Arial" w:cs="Arial"/>
          <w:sz w:val="22"/>
          <w:szCs w:val="22"/>
        </w:rPr>
        <w:t> </w:t>
      </w:r>
    </w:p>
    <w:p w14:paraId="73019CDB" w14:textId="77777777" w:rsidR="000446F1" w:rsidRPr="00787BB5" w:rsidRDefault="000446F1" w:rsidP="000446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87BB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„Ignitis“ ryšių su visuomene projektų vadovė</w:t>
      </w:r>
      <w:r w:rsidRPr="00787BB5">
        <w:rPr>
          <w:rStyle w:val="scxw153972536"/>
          <w:rFonts w:ascii="Arial" w:hAnsi="Arial" w:cs="Arial"/>
          <w:sz w:val="22"/>
          <w:szCs w:val="22"/>
        </w:rPr>
        <w:t> </w:t>
      </w:r>
      <w:r w:rsidRPr="00787BB5">
        <w:rPr>
          <w:rFonts w:ascii="Arial" w:hAnsi="Arial" w:cs="Arial"/>
          <w:sz w:val="22"/>
          <w:szCs w:val="22"/>
        </w:rPr>
        <w:br/>
      </w:r>
      <w:r w:rsidRPr="00787BB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El. paštas </w:t>
      </w:r>
      <w:hyperlink r:id="rId7" w:tgtFrame="_blank" w:history="1">
        <w:r w:rsidRPr="00787BB5">
          <w:rPr>
            <w:rStyle w:val="normaltextrun"/>
            <w:rFonts w:ascii="Arial" w:hAnsi="Arial" w:cs="Arial"/>
            <w:sz w:val="22"/>
            <w:szCs w:val="22"/>
            <w:shd w:val="clear" w:color="auto" w:fill="FFFFFF"/>
          </w:rPr>
          <w:t>laura.beganskiene@ignitis.lt</w:t>
        </w:r>
      </w:hyperlink>
      <w:r w:rsidRPr="00787BB5">
        <w:rPr>
          <w:rStyle w:val="eop"/>
          <w:rFonts w:ascii="Arial" w:hAnsi="Arial" w:cs="Arial"/>
          <w:sz w:val="22"/>
          <w:szCs w:val="22"/>
        </w:rPr>
        <w:t> </w:t>
      </w:r>
    </w:p>
    <w:p w14:paraId="1FEB6E7A" w14:textId="77777777" w:rsidR="000446F1" w:rsidRPr="00787BB5" w:rsidRDefault="000446F1" w:rsidP="000446F1">
      <w:pPr>
        <w:rPr>
          <w:rFonts w:ascii="Arial" w:hAnsi="Arial" w:cs="Arial"/>
        </w:rPr>
      </w:pPr>
      <w:r w:rsidRPr="00787BB5">
        <w:rPr>
          <w:rStyle w:val="eop"/>
          <w:rFonts w:ascii="Arial" w:hAnsi="Arial" w:cs="Arial"/>
        </w:rPr>
        <w:t>Tel. +370 654 24958</w:t>
      </w:r>
    </w:p>
    <w:p w14:paraId="25FA0DF9" w14:textId="77777777" w:rsidR="000446F1" w:rsidRPr="00787BB5" w:rsidRDefault="000446F1" w:rsidP="000446F1">
      <w:pPr>
        <w:jc w:val="both"/>
        <w:rPr>
          <w:rFonts w:ascii="Arial" w:hAnsi="Arial" w:cs="Arial"/>
        </w:rPr>
      </w:pPr>
    </w:p>
    <w:p w14:paraId="5D7F1B37" w14:textId="20518766" w:rsidR="000446F1" w:rsidRPr="000446F1" w:rsidRDefault="000446F1" w:rsidP="00434B8C">
      <w:pPr>
        <w:jc w:val="both"/>
        <w:rPr>
          <w:rFonts w:ascii="Arial" w:hAnsi="Arial" w:cs="Arial"/>
        </w:rPr>
      </w:pPr>
      <w:r w:rsidRPr="00787BB5">
        <w:rPr>
          <w:rFonts w:ascii="Arial" w:hAnsi="Arial" w:cs="Arial"/>
        </w:rPr>
        <w:t xml:space="preserve"> </w:t>
      </w:r>
    </w:p>
    <w:sectPr w:rsidR="000446F1" w:rsidRPr="000446F1">
      <w:headerReference w:type="even" r:id="rId8"/>
      <w:headerReference w:type="default" r:id="rId9"/>
      <w:headerReference w:type="firs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87D29" w14:textId="77777777" w:rsidR="00FD7952" w:rsidRDefault="00FD7952" w:rsidP="000446F1">
      <w:pPr>
        <w:spacing w:after="0" w:line="240" w:lineRule="auto"/>
      </w:pPr>
      <w:r>
        <w:separator/>
      </w:r>
    </w:p>
  </w:endnote>
  <w:endnote w:type="continuationSeparator" w:id="0">
    <w:p w14:paraId="04301626" w14:textId="77777777" w:rsidR="00FD7952" w:rsidRDefault="00FD7952" w:rsidP="000446F1">
      <w:pPr>
        <w:spacing w:after="0" w:line="240" w:lineRule="auto"/>
      </w:pPr>
      <w:r>
        <w:continuationSeparator/>
      </w:r>
    </w:p>
  </w:endnote>
  <w:endnote w:type="continuationNotice" w:id="1">
    <w:p w14:paraId="5E7341F5" w14:textId="77777777" w:rsidR="00FD7952" w:rsidRDefault="00FD79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9D1AB" w14:textId="77777777" w:rsidR="00FD7952" w:rsidRDefault="00FD7952" w:rsidP="000446F1">
      <w:pPr>
        <w:spacing w:after="0" w:line="240" w:lineRule="auto"/>
      </w:pPr>
      <w:r>
        <w:separator/>
      </w:r>
    </w:p>
  </w:footnote>
  <w:footnote w:type="continuationSeparator" w:id="0">
    <w:p w14:paraId="1946F93F" w14:textId="77777777" w:rsidR="00FD7952" w:rsidRDefault="00FD7952" w:rsidP="000446F1">
      <w:pPr>
        <w:spacing w:after="0" w:line="240" w:lineRule="auto"/>
      </w:pPr>
      <w:r>
        <w:continuationSeparator/>
      </w:r>
    </w:p>
  </w:footnote>
  <w:footnote w:type="continuationNotice" w:id="1">
    <w:p w14:paraId="41A4AF9A" w14:textId="77777777" w:rsidR="00FD7952" w:rsidRDefault="00FD79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ED44" w14:textId="1D4032E3" w:rsidR="000446F1" w:rsidRDefault="00044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7714" w14:textId="71F106CB" w:rsidR="000446F1" w:rsidRDefault="000446F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36A5119" wp14:editId="30B601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3520" cy="7242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nitis_logo_colo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72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714B" w14:textId="1032373F" w:rsidR="000446F1" w:rsidRDefault="00044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F"/>
    <w:rsid w:val="0002599B"/>
    <w:rsid w:val="00033F4B"/>
    <w:rsid w:val="000446F1"/>
    <w:rsid w:val="00083384"/>
    <w:rsid w:val="00085BA6"/>
    <w:rsid w:val="00092EB4"/>
    <w:rsid w:val="00147638"/>
    <w:rsid w:val="001554CA"/>
    <w:rsid w:val="001860B4"/>
    <w:rsid w:val="001B4A0B"/>
    <w:rsid w:val="00265F92"/>
    <w:rsid w:val="002E1F62"/>
    <w:rsid w:val="0030011F"/>
    <w:rsid w:val="003119E7"/>
    <w:rsid w:val="00337B3C"/>
    <w:rsid w:val="00341868"/>
    <w:rsid w:val="003439A2"/>
    <w:rsid w:val="00362B00"/>
    <w:rsid w:val="00382072"/>
    <w:rsid w:val="003A5C2B"/>
    <w:rsid w:val="0040354D"/>
    <w:rsid w:val="00423E89"/>
    <w:rsid w:val="00434B8C"/>
    <w:rsid w:val="004672BD"/>
    <w:rsid w:val="00497927"/>
    <w:rsid w:val="004A0139"/>
    <w:rsid w:val="004C2F0C"/>
    <w:rsid w:val="004C4F50"/>
    <w:rsid w:val="00505A75"/>
    <w:rsid w:val="005259AE"/>
    <w:rsid w:val="0053498F"/>
    <w:rsid w:val="00553F5D"/>
    <w:rsid w:val="00566927"/>
    <w:rsid w:val="00571A53"/>
    <w:rsid w:val="005873D2"/>
    <w:rsid w:val="005B6A01"/>
    <w:rsid w:val="006D37A4"/>
    <w:rsid w:val="00702C22"/>
    <w:rsid w:val="007040F9"/>
    <w:rsid w:val="007500A7"/>
    <w:rsid w:val="00796E3F"/>
    <w:rsid w:val="007A2B62"/>
    <w:rsid w:val="007F4527"/>
    <w:rsid w:val="008B3CF9"/>
    <w:rsid w:val="009409F1"/>
    <w:rsid w:val="00942A05"/>
    <w:rsid w:val="00952EB8"/>
    <w:rsid w:val="009610BF"/>
    <w:rsid w:val="0097188D"/>
    <w:rsid w:val="00983655"/>
    <w:rsid w:val="009B1345"/>
    <w:rsid w:val="009D3302"/>
    <w:rsid w:val="00A51F05"/>
    <w:rsid w:val="00AA4BDA"/>
    <w:rsid w:val="00AB7590"/>
    <w:rsid w:val="00AD2B6E"/>
    <w:rsid w:val="00B47EB1"/>
    <w:rsid w:val="00B605C7"/>
    <w:rsid w:val="00B6193C"/>
    <w:rsid w:val="00B819BE"/>
    <w:rsid w:val="00BC0F80"/>
    <w:rsid w:val="00BF548C"/>
    <w:rsid w:val="00C10822"/>
    <w:rsid w:val="00C345FD"/>
    <w:rsid w:val="00CB51DE"/>
    <w:rsid w:val="00CC71A1"/>
    <w:rsid w:val="00D0606D"/>
    <w:rsid w:val="00D54533"/>
    <w:rsid w:val="00D648A5"/>
    <w:rsid w:val="00DB384A"/>
    <w:rsid w:val="00DB4EF5"/>
    <w:rsid w:val="00DD30E7"/>
    <w:rsid w:val="00DE7DDE"/>
    <w:rsid w:val="00DF19C4"/>
    <w:rsid w:val="00E368A8"/>
    <w:rsid w:val="00E629D5"/>
    <w:rsid w:val="00E800FE"/>
    <w:rsid w:val="00EF68FD"/>
    <w:rsid w:val="00F34EF6"/>
    <w:rsid w:val="00F6252A"/>
    <w:rsid w:val="00FB0FC8"/>
    <w:rsid w:val="00FD6E00"/>
    <w:rsid w:val="00FD7952"/>
    <w:rsid w:val="00FE79CB"/>
    <w:rsid w:val="01908CFC"/>
    <w:rsid w:val="1514265E"/>
    <w:rsid w:val="1C5614F2"/>
    <w:rsid w:val="2B842238"/>
    <w:rsid w:val="2EF60A94"/>
    <w:rsid w:val="3E34C58E"/>
    <w:rsid w:val="40A5A122"/>
    <w:rsid w:val="5B6DFE78"/>
    <w:rsid w:val="603279C8"/>
    <w:rsid w:val="6D8D7C49"/>
    <w:rsid w:val="7694EA01"/>
    <w:rsid w:val="7FDB8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7DFF"/>
  <w15:chartTrackingRefBased/>
  <w15:docId w15:val="{C0A19375-4310-4710-A8B8-597BE566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46F1"/>
  </w:style>
  <w:style w:type="character" w:customStyle="1" w:styleId="eop">
    <w:name w:val="eop"/>
    <w:basedOn w:val="DefaultParagraphFont"/>
    <w:rsid w:val="000446F1"/>
  </w:style>
  <w:style w:type="paragraph" w:customStyle="1" w:styleId="paragraph">
    <w:name w:val="paragraph"/>
    <w:basedOn w:val="Normal"/>
    <w:rsid w:val="0004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cxw153972536">
    <w:name w:val="scxw153972536"/>
    <w:basedOn w:val="DefaultParagraphFont"/>
    <w:rsid w:val="000446F1"/>
  </w:style>
  <w:style w:type="paragraph" w:styleId="Header">
    <w:name w:val="header"/>
    <w:basedOn w:val="Normal"/>
    <w:link w:val="HeaderChar"/>
    <w:uiPriority w:val="99"/>
    <w:unhideWhenUsed/>
    <w:rsid w:val="00044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F1"/>
  </w:style>
  <w:style w:type="paragraph" w:styleId="Footer">
    <w:name w:val="footer"/>
    <w:basedOn w:val="Normal"/>
    <w:link w:val="FooterChar"/>
    <w:uiPriority w:val="99"/>
    <w:unhideWhenUsed/>
    <w:rsid w:val="00044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F1"/>
  </w:style>
  <w:style w:type="paragraph" w:styleId="Revision">
    <w:name w:val="Revision"/>
    <w:hidden/>
    <w:uiPriority w:val="99"/>
    <w:semiHidden/>
    <w:rsid w:val="0097188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C7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1A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71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a.beganskiene@igniti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0751af-2442-49a7-b7b9-9f0bcce858c9}" enabled="1" method="Privileged" siteId="{ea88e983-d65a-47b3-adb4-3e1c6d2110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Beganskienė</dc:creator>
  <cp:keywords/>
  <dc:description/>
  <cp:lastModifiedBy>Laura Beganskienė</cp:lastModifiedBy>
  <cp:revision>32</cp:revision>
  <dcterms:created xsi:type="dcterms:W3CDTF">2023-10-18T17:19:00Z</dcterms:created>
  <dcterms:modified xsi:type="dcterms:W3CDTF">2023-10-19T16:21:00Z</dcterms:modified>
</cp:coreProperties>
</file>